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3A80" w14:textId="1C28A592" w:rsidR="009900D3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Farmington Pre-K Academy </w:t>
      </w:r>
    </w:p>
    <w:p w14:paraId="52E9D909" w14:textId="4A96E23D" w:rsidR="009F2181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Sub-Contract work scopes</w:t>
      </w:r>
    </w:p>
    <w:p w14:paraId="4C42C4D0" w14:textId="77777777" w:rsidR="009F2181" w:rsidRDefault="009F2181" w:rsidP="009F2181">
      <w:pPr>
        <w:pStyle w:val="ListParagraph"/>
        <w:jc w:val="center"/>
        <w:rPr>
          <w:b/>
          <w:sz w:val="48"/>
          <w:szCs w:val="48"/>
        </w:rPr>
      </w:pPr>
    </w:p>
    <w:p w14:paraId="6C1CFD63" w14:textId="5F057FD8" w:rsidR="009F2181" w:rsidRPr="008B7FB6" w:rsidRDefault="00FA3D7A" w:rsidP="0013268A">
      <w:pPr>
        <w:pStyle w:val="ListParagraph"/>
        <w:jc w:val="center"/>
        <w:rPr>
          <w:b/>
          <w:sz w:val="40"/>
          <w:szCs w:val="40"/>
        </w:rPr>
      </w:pPr>
      <w:r w:rsidRPr="008B7FB6">
        <w:rPr>
          <w:b/>
          <w:sz w:val="40"/>
          <w:szCs w:val="40"/>
        </w:rPr>
        <w:t>Grading for new access road and building envelop</w:t>
      </w:r>
      <w:r w:rsidR="009804B9" w:rsidRPr="008B7FB6">
        <w:rPr>
          <w:b/>
          <w:sz w:val="40"/>
          <w:szCs w:val="40"/>
        </w:rPr>
        <w:t xml:space="preserve"> along with </w:t>
      </w:r>
      <w:proofErr w:type="spellStart"/>
      <w:proofErr w:type="gramStart"/>
      <w:r w:rsidR="009804B9" w:rsidRPr="008B7FB6">
        <w:rPr>
          <w:b/>
          <w:sz w:val="40"/>
          <w:szCs w:val="40"/>
        </w:rPr>
        <w:t>overexcavations</w:t>
      </w:r>
      <w:proofErr w:type="spellEnd"/>
      <w:proofErr w:type="gramEnd"/>
    </w:p>
    <w:p w14:paraId="597B8422" w14:textId="3002D886" w:rsidR="00A82CC6" w:rsidRPr="00A82CC6" w:rsidRDefault="00A82CC6" w:rsidP="0013268A">
      <w:pPr>
        <w:pStyle w:val="ListParagraph"/>
        <w:jc w:val="center"/>
        <w:rPr>
          <w:b/>
        </w:rPr>
      </w:pPr>
      <w:r>
        <w:rPr>
          <w:b/>
        </w:rPr>
        <w:t xml:space="preserve">(follow </w:t>
      </w:r>
      <w:proofErr w:type="spellStart"/>
      <w:r>
        <w:rPr>
          <w:b/>
        </w:rPr>
        <w:t>Geomat</w:t>
      </w:r>
      <w:r w:rsidR="00411E5B">
        <w:rPr>
          <w:b/>
        </w:rPr>
        <w:t>s</w:t>
      </w:r>
      <w:proofErr w:type="spellEnd"/>
      <w:r w:rsidR="00411E5B">
        <w:rPr>
          <w:b/>
        </w:rPr>
        <w:t xml:space="preserve"> Geotechnical report for </w:t>
      </w:r>
      <w:r w:rsidR="00AE3D92">
        <w:rPr>
          <w:b/>
        </w:rPr>
        <w:t xml:space="preserve">Farmington Municipal </w:t>
      </w:r>
      <w:proofErr w:type="gramStart"/>
      <w:r w:rsidR="00AE3D92">
        <w:rPr>
          <w:b/>
        </w:rPr>
        <w:t>schools</w:t>
      </w:r>
      <w:proofErr w:type="gramEnd"/>
      <w:r w:rsidR="00AE3D92">
        <w:rPr>
          <w:b/>
        </w:rPr>
        <w:t xml:space="preserve"> Pre-K Academy east)</w:t>
      </w:r>
    </w:p>
    <w:p w14:paraId="71100138" w14:textId="77777777" w:rsidR="00FA3D7A" w:rsidRDefault="00FA3D7A" w:rsidP="00FA3D7A">
      <w:pPr>
        <w:pStyle w:val="ListParagraph"/>
        <w:rPr>
          <w:b/>
          <w:sz w:val="28"/>
          <w:szCs w:val="28"/>
        </w:rPr>
      </w:pPr>
    </w:p>
    <w:p w14:paraId="609BBFC6" w14:textId="20AB11B2" w:rsidR="00FA3D7A" w:rsidRDefault="0072670A" w:rsidP="00FA3D7A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Remove all sod and topsoil from new access roads, bus loop area new building envelop area. </w:t>
      </w:r>
      <w:r w:rsidR="00C3464D">
        <w:rPr>
          <w:b/>
          <w:sz w:val="28"/>
          <w:szCs w:val="28"/>
        </w:rPr>
        <w:t xml:space="preserve">Stockpile top 12” of topsoil for final </w:t>
      </w:r>
      <w:proofErr w:type="gramStart"/>
      <w:r w:rsidR="00C3464D">
        <w:rPr>
          <w:b/>
          <w:sz w:val="28"/>
          <w:szCs w:val="28"/>
        </w:rPr>
        <w:t>grade,  stockpile</w:t>
      </w:r>
      <w:proofErr w:type="gramEnd"/>
      <w:r w:rsidR="00C3464D">
        <w:rPr>
          <w:b/>
          <w:sz w:val="28"/>
          <w:szCs w:val="28"/>
        </w:rPr>
        <w:t xml:space="preserve"> should be placed on site but out of all construction activi</w:t>
      </w:r>
      <w:r w:rsidR="008B36D8">
        <w:rPr>
          <w:b/>
          <w:sz w:val="28"/>
          <w:szCs w:val="28"/>
        </w:rPr>
        <w:t>t</w:t>
      </w:r>
      <w:r w:rsidR="00FA5D10">
        <w:rPr>
          <w:b/>
          <w:sz w:val="28"/>
          <w:szCs w:val="28"/>
        </w:rPr>
        <w:t>y</w:t>
      </w:r>
      <w:r w:rsidR="008B36D8">
        <w:rPr>
          <w:b/>
          <w:sz w:val="28"/>
          <w:szCs w:val="28"/>
        </w:rPr>
        <w:t xml:space="preserve"> way.</w:t>
      </w:r>
    </w:p>
    <w:p w14:paraId="4F3E1882" w14:textId="15D21EE3" w:rsidR="00EF582C" w:rsidRDefault="00EF582C" w:rsidP="00FA3D7A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Cut new site grade, use </w:t>
      </w:r>
      <w:r w:rsidR="00355F22">
        <w:rPr>
          <w:b/>
          <w:sz w:val="28"/>
          <w:szCs w:val="28"/>
        </w:rPr>
        <w:t>cut material for fill if suitable, (</w:t>
      </w:r>
      <w:proofErr w:type="spellStart"/>
      <w:r w:rsidR="00355F22">
        <w:rPr>
          <w:b/>
          <w:sz w:val="28"/>
          <w:szCs w:val="28"/>
        </w:rPr>
        <w:t>geomat</w:t>
      </w:r>
      <w:proofErr w:type="spellEnd"/>
      <w:r w:rsidR="00355F22">
        <w:rPr>
          <w:b/>
          <w:sz w:val="28"/>
          <w:szCs w:val="28"/>
        </w:rPr>
        <w:t xml:space="preserve"> will have to accept material)</w:t>
      </w:r>
    </w:p>
    <w:p w14:paraId="29D9C244" w14:textId="61E5D016" w:rsidR="00541881" w:rsidRDefault="00541881" w:rsidP="00FA3D7A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Scarify, wet and compact </w:t>
      </w:r>
      <w:r w:rsidR="00FE5E6D">
        <w:rPr>
          <w:b/>
          <w:sz w:val="28"/>
          <w:szCs w:val="28"/>
        </w:rPr>
        <w:t xml:space="preserve">minimum of 8” </w:t>
      </w:r>
      <w:r w:rsidR="00FE4783">
        <w:rPr>
          <w:b/>
          <w:sz w:val="28"/>
          <w:szCs w:val="28"/>
        </w:rPr>
        <w:t>with moisture at near optimum and compaction to 95%</w:t>
      </w:r>
      <w:r w:rsidR="00E870AE">
        <w:rPr>
          <w:b/>
          <w:sz w:val="28"/>
          <w:szCs w:val="28"/>
        </w:rPr>
        <w:t xml:space="preserve"> before any fill is </w:t>
      </w:r>
      <w:proofErr w:type="gramStart"/>
      <w:r w:rsidR="00E870AE">
        <w:rPr>
          <w:b/>
          <w:sz w:val="28"/>
          <w:szCs w:val="28"/>
        </w:rPr>
        <w:t>placed</w:t>
      </w:r>
      <w:proofErr w:type="gramEnd"/>
    </w:p>
    <w:p w14:paraId="02FCA5D0" w14:textId="25D489BF" w:rsidR="00C73A51" w:rsidRDefault="00C73A51" w:rsidP="00FA3D7A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Import engineered fill if needed or required</w:t>
      </w:r>
      <w:r w:rsidR="009E0E16">
        <w:rPr>
          <w:b/>
          <w:sz w:val="28"/>
          <w:szCs w:val="28"/>
        </w:rPr>
        <w:t xml:space="preserve"> accepted by </w:t>
      </w:r>
      <w:proofErr w:type="spellStart"/>
      <w:proofErr w:type="gramStart"/>
      <w:r w:rsidR="009E0E16">
        <w:rPr>
          <w:b/>
          <w:sz w:val="28"/>
          <w:szCs w:val="28"/>
        </w:rPr>
        <w:t>Geomat</w:t>
      </w:r>
      <w:proofErr w:type="spellEnd"/>
      <w:proofErr w:type="gramEnd"/>
    </w:p>
    <w:p w14:paraId="20A3E0ED" w14:textId="549D76CE" w:rsidR="009804B9" w:rsidRDefault="004927D0" w:rsidP="00FA3D7A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Over excavate</w:t>
      </w:r>
      <w:r w:rsidR="00104AAE">
        <w:rPr>
          <w:b/>
          <w:sz w:val="28"/>
          <w:szCs w:val="28"/>
        </w:rPr>
        <w:t xml:space="preserve"> foundation area’s 5’ below bottom of foundation, (follow </w:t>
      </w:r>
      <w:proofErr w:type="spellStart"/>
      <w:r w:rsidR="00104AAE">
        <w:rPr>
          <w:b/>
          <w:sz w:val="28"/>
          <w:szCs w:val="28"/>
        </w:rPr>
        <w:t>geomat</w:t>
      </w:r>
      <w:proofErr w:type="spellEnd"/>
      <w:r w:rsidR="00104AAE">
        <w:rPr>
          <w:b/>
          <w:sz w:val="28"/>
          <w:szCs w:val="28"/>
        </w:rPr>
        <w:t xml:space="preserve"> requirements)</w:t>
      </w:r>
    </w:p>
    <w:p w14:paraId="4CDCB0F6" w14:textId="643FCFC9" w:rsidR="00AE3D92" w:rsidRDefault="00AE3D92" w:rsidP="00FA3D7A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 fill dirt in </w:t>
      </w:r>
      <w:r w:rsidR="00EB369C">
        <w:rPr>
          <w:b/>
          <w:sz w:val="28"/>
          <w:szCs w:val="28"/>
        </w:rPr>
        <w:t>no more than 10” lifts, compact at or near optimum moisture to 95%</w:t>
      </w:r>
    </w:p>
    <w:p w14:paraId="6E6B9F85" w14:textId="621D4B3C" w:rsidR="0030301E" w:rsidRDefault="0030301E" w:rsidP="00FA3D7A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Leave all cut and fill </w:t>
      </w:r>
      <w:proofErr w:type="gramStart"/>
      <w:r>
        <w:rPr>
          <w:b/>
          <w:sz w:val="28"/>
          <w:szCs w:val="28"/>
        </w:rPr>
        <w:t>area’s</w:t>
      </w:r>
      <w:proofErr w:type="gramEnd"/>
      <w:r>
        <w:rPr>
          <w:b/>
          <w:sz w:val="28"/>
          <w:szCs w:val="28"/>
        </w:rPr>
        <w:t xml:space="preserve"> within 1 tenth.</w:t>
      </w:r>
    </w:p>
    <w:p w14:paraId="67CB914A" w14:textId="77777777" w:rsidR="00B85EEE" w:rsidRDefault="00B85EEE" w:rsidP="00B85EEE">
      <w:pPr>
        <w:rPr>
          <w:b/>
          <w:sz w:val="28"/>
          <w:szCs w:val="28"/>
        </w:rPr>
      </w:pPr>
    </w:p>
    <w:p w14:paraId="758F152B" w14:textId="77777777" w:rsidR="00B85EEE" w:rsidRDefault="00B85EEE" w:rsidP="00B85EEE">
      <w:pPr>
        <w:rPr>
          <w:b/>
          <w:sz w:val="28"/>
          <w:szCs w:val="28"/>
        </w:rPr>
      </w:pPr>
    </w:p>
    <w:p w14:paraId="4F8EFA3D" w14:textId="77777777" w:rsidR="00B85EEE" w:rsidRDefault="00B85EEE" w:rsidP="00B85EEE">
      <w:pPr>
        <w:ind w:left="720"/>
        <w:rPr>
          <w:b/>
          <w:bCs/>
        </w:rPr>
      </w:pPr>
      <w:r>
        <w:rPr>
          <w:b/>
          <w:bCs/>
        </w:rPr>
        <w:t xml:space="preserve">Disclaimer: </w:t>
      </w:r>
      <w:r>
        <w:t xml:space="preserve">The following is not intended to limit the </w:t>
      </w:r>
      <w:proofErr w:type="gramStart"/>
      <w:r>
        <w:t>subcontractors</w:t>
      </w:r>
      <w:proofErr w:type="gramEnd"/>
      <w:r>
        <w:t xml:space="preserve"> scope of work but to provide clarification and/or amplification of the work to be performed.  Work is to be bid </w:t>
      </w:r>
      <w:proofErr w:type="gramStart"/>
      <w:r>
        <w:t>per</w:t>
      </w:r>
      <w:proofErr w:type="gramEnd"/>
      <w:r>
        <w:t xml:space="preserve"> plans, specifications, addenda, ASI's, RFI's, applicable codes, manufacturer's recommendations, trade standards and tolerances.</w:t>
      </w:r>
    </w:p>
    <w:p w14:paraId="6F8492D7" w14:textId="77777777" w:rsidR="00B85EEE" w:rsidRPr="00B85EEE" w:rsidRDefault="00B85EEE" w:rsidP="00B85EEE">
      <w:pPr>
        <w:ind w:left="720"/>
        <w:rPr>
          <w:b/>
          <w:sz w:val="28"/>
          <w:szCs w:val="28"/>
        </w:rPr>
      </w:pPr>
    </w:p>
    <w:p w14:paraId="39945896" w14:textId="148A4E45" w:rsidR="00C73A51" w:rsidRPr="00C73A51" w:rsidRDefault="00C73A51" w:rsidP="00C73A51">
      <w:pPr>
        <w:ind w:left="1080"/>
        <w:rPr>
          <w:b/>
          <w:sz w:val="28"/>
          <w:szCs w:val="28"/>
        </w:rPr>
      </w:pPr>
    </w:p>
    <w:p w14:paraId="66F452C5" w14:textId="3DE70816" w:rsidR="00D6041C" w:rsidRPr="00DE2287" w:rsidRDefault="00D6041C" w:rsidP="0072670A">
      <w:pPr>
        <w:rPr>
          <w:sz w:val="72"/>
          <w:szCs w:val="72"/>
        </w:rPr>
      </w:pPr>
    </w:p>
    <w:sectPr w:rsidR="00D6041C" w:rsidRPr="00DE2287" w:rsidSect="00D604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44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8D57" w14:textId="77777777" w:rsidR="00FE21DE" w:rsidRDefault="00FE21DE" w:rsidP="00D6041C">
      <w:r>
        <w:separator/>
      </w:r>
    </w:p>
  </w:endnote>
  <w:endnote w:type="continuationSeparator" w:id="0">
    <w:p w14:paraId="3FCEE150" w14:textId="77777777" w:rsidR="00FE21DE" w:rsidRDefault="00FE21DE" w:rsidP="00D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T Cinetype Regular Italic">
    <w:altName w:val="﷽﷽﷽﷽﷽﷽﷽﷽ype"/>
    <w:charset w:val="4D"/>
    <w:family w:val="auto"/>
    <w:pitch w:val="variable"/>
    <w:sig w:usb0="00000007" w:usb1="00000001" w:usb2="00000000" w:usb3="00000000" w:csb0="00000093" w:csb1="00000000"/>
  </w:font>
  <w:font w:name="CCRegeneration">
    <w:altName w:val="﷽﷽﷽﷽﷽﷽﷽﷽ration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6684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10F45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9AF48" w14:textId="77777777" w:rsidR="00583E32" w:rsidRDefault="00583E32" w:rsidP="00583E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313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8EB8D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5517D9" w14:textId="77777777" w:rsidR="00583E32" w:rsidRDefault="00583E32" w:rsidP="00583E3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B49B" w14:textId="77777777" w:rsidR="00D6041C" w:rsidRDefault="00D6041C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623638" wp14:editId="7EC6D583">
          <wp:simplePos x="0" y="0"/>
          <wp:positionH relativeFrom="column">
            <wp:posOffset>-1323431</wp:posOffset>
          </wp:positionH>
          <wp:positionV relativeFrom="paragraph">
            <wp:posOffset>-1903730</wp:posOffset>
          </wp:positionV>
          <wp:extent cx="1333500" cy="238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row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3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5052" w14:textId="77777777" w:rsidR="00FE21DE" w:rsidRDefault="00FE21DE" w:rsidP="00D6041C">
      <w:r>
        <w:separator/>
      </w:r>
    </w:p>
  </w:footnote>
  <w:footnote w:type="continuationSeparator" w:id="0">
    <w:p w14:paraId="2A5BCA08" w14:textId="77777777" w:rsidR="00FE21DE" w:rsidRDefault="00FE21DE" w:rsidP="00D6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1B6E" w14:textId="77777777" w:rsidR="00D6041C" w:rsidRDefault="00D6041C" w:rsidP="00D6041C">
    <w:pPr>
      <w:pStyle w:val="Header"/>
      <w:tabs>
        <w:tab w:val="clear" w:pos="4680"/>
        <w:tab w:val="clear" w:pos="9360"/>
        <w:tab w:val="right" w:pos="792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6D7BFFF3" wp14:editId="4916F461">
          <wp:simplePos x="0" y="0"/>
          <wp:positionH relativeFrom="column">
            <wp:posOffset>-1409700</wp:posOffset>
          </wp:positionH>
          <wp:positionV relativeFrom="paragraph">
            <wp:posOffset>-43089</wp:posOffset>
          </wp:positionV>
          <wp:extent cx="1409700" cy="850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ebar-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1075" w14:textId="77777777" w:rsidR="00D6041C" w:rsidRDefault="00AD5EB5">
    <w:pPr>
      <w:pStyle w:val="Header"/>
    </w:pPr>
    <w:r w:rsidRPr="00D6041C">
      <w:rPr>
        <w:noProof/>
      </w:rPr>
      <w:drawing>
        <wp:anchor distT="0" distB="0" distL="114300" distR="114300" simplePos="0" relativeHeight="251662336" behindDoc="1" locked="0" layoutInCell="1" allowOverlap="1" wp14:anchorId="10AA04AF" wp14:editId="65826013">
          <wp:simplePos x="0" y="0"/>
          <wp:positionH relativeFrom="column">
            <wp:posOffset>-1000125</wp:posOffset>
          </wp:positionH>
          <wp:positionV relativeFrom="paragraph">
            <wp:posOffset>-170815</wp:posOffset>
          </wp:positionV>
          <wp:extent cx="1068070" cy="9677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YN_Letterhead-Upda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41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ACA313" wp14:editId="5AF8F880">
              <wp:simplePos x="0" y="0"/>
              <wp:positionH relativeFrom="column">
                <wp:posOffset>-1860006</wp:posOffset>
              </wp:positionH>
              <wp:positionV relativeFrom="paragraph">
                <wp:posOffset>2147570</wp:posOffset>
              </wp:positionV>
              <wp:extent cx="1919605" cy="50876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9605" cy="5087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F9F442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 xml:space="preserve">JAynes corporation 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  <w:t>general contractors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2906 Broadway NE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Albuquerque, NM 87</w:t>
                          </w:r>
                          <w:r w:rsid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107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p 505.345.8591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f 505.345.8598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jaynescorp.com</w:t>
                          </w:r>
                        </w:p>
                        <w:p w14:paraId="0C1C5096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farmington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900 Resource Avenue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Farmington, NM 87401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505.326.3354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505.325.6399</w:t>
                          </w:r>
                        </w:p>
                        <w:p w14:paraId="354C3E58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las cruces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F96DBB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1990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 E. Lohman Ave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Las Cruces, NM 8800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575.526.6400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575.526.1495</w:t>
                          </w:r>
                        </w:p>
                        <w:p w14:paraId="4900841E" w14:textId="77777777" w:rsidR="000D1606" w:rsidRPr="00194C63" w:rsidRDefault="00D6041C" w:rsidP="000D1606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durango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65 Mercado Street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Ste 125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Durango, CO 81301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970.247.1831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970.247.0338</w:t>
                          </w:r>
                        </w:p>
                        <w:p w14:paraId="33D95E0C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TEXAS</w:t>
                          </w: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221 N. Kansas Street 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Suite 700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El Paso, TX 79901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p 915.320.3739</w:t>
                          </w:r>
                        </w:p>
                        <w:p w14:paraId="34F9C275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CA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6.45pt;margin-top:169.1pt;width:151.15pt;height:40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" filled="f" stroked="f" strokeweight=".5pt">
              <v:textbox>
                <w:txbxContent>
                  <w:p w14:paraId="2CF9F442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 xml:space="preserve">JAynes corporation 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  <w:t>general contractors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2906 Broadway NE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Albuquerque, NM 87</w:t>
                    </w:r>
                    <w:r w:rsid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107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p 505.345.8591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f 505.345.8598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jaynescorp.com</w:t>
                    </w:r>
                  </w:p>
                  <w:p w14:paraId="0C1C5096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farmington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900 Resource Avenue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Farmington, NM 87401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505.326.3354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505.325.6399</w:t>
                    </w:r>
                  </w:p>
                  <w:p w14:paraId="354C3E58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las cruces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="00F96DBB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1990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 E. Lohman Ave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Las Cruces, NM 8800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575.526.6400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575.526.1495</w:t>
                    </w:r>
                  </w:p>
                  <w:p w14:paraId="4900841E" w14:textId="77777777" w:rsidR="000D1606" w:rsidRPr="00194C63" w:rsidRDefault="00D6041C" w:rsidP="000D1606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durango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65 Mercado Street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Ste 125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Durango, CO 81301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970.247.1831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970.247.0338</w:t>
                    </w:r>
                  </w:p>
                  <w:p w14:paraId="33D95E0C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TEXAS</w:t>
                    </w: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221 N. Kansas Street 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Suite 700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El Paso, TX 79901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p 915.320.3739</w:t>
                    </w:r>
                  </w:p>
                  <w:p w14:paraId="34F9C275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ABC"/>
    <w:multiLevelType w:val="hybridMultilevel"/>
    <w:tmpl w:val="3AFC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EA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F36E5"/>
    <w:multiLevelType w:val="hybridMultilevel"/>
    <w:tmpl w:val="35742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4B1340"/>
    <w:multiLevelType w:val="hybridMultilevel"/>
    <w:tmpl w:val="40E0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920BA"/>
    <w:multiLevelType w:val="hybridMultilevel"/>
    <w:tmpl w:val="4CF8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BC75CE"/>
    <w:multiLevelType w:val="hybridMultilevel"/>
    <w:tmpl w:val="48FA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307A8"/>
    <w:multiLevelType w:val="hybridMultilevel"/>
    <w:tmpl w:val="CA42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C6D3D"/>
    <w:multiLevelType w:val="hybridMultilevel"/>
    <w:tmpl w:val="24A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7AB7"/>
    <w:multiLevelType w:val="hybridMultilevel"/>
    <w:tmpl w:val="637A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DC4E47"/>
    <w:multiLevelType w:val="hybridMultilevel"/>
    <w:tmpl w:val="6E2C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B521F"/>
    <w:multiLevelType w:val="hybridMultilevel"/>
    <w:tmpl w:val="493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8287">
    <w:abstractNumId w:val="4"/>
  </w:num>
  <w:num w:numId="2" w16cid:durableId="1888058121">
    <w:abstractNumId w:val="6"/>
  </w:num>
  <w:num w:numId="3" w16cid:durableId="663363162">
    <w:abstractNumId w:val="0"/>
  </w:num>
  <w:num w:numId="4" w16cid:durableId="1656492085">
    <w:abstractNumId w:val="9"/>
  </w:num>
  <w:num w:numId="5" w16cid:durableId="1590237314">
    <w:abstractNumId w:val="7"/>
  </w:num>
  <w:num w:numId="6" w16cid:durableId="630987648">
    <w:abstractNumId w:val="3"/>
  </w:num>
  <w:num w:numId="7" w16cid:durableId="1445072285">
    <w:abstractNumId w:val="8"/>
  </w:num>
  <w:num w:numId="8" w16cid:durableId="123623363">
    <w:abstractNumId w:val="1"/>
  </w:num>
  <w:num w:numId="9" w16cid:durableId="832642134">
    <w:abstractNumId w:val="5"/>
  </w:num>
  <w:num w:numId="10" w16cid:durableId="209219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1C"/>
    <w:rsid w:val="0002598B"/>
    <w:rsid w:val="000306BC"/>
    <w:rsid w:val="0007768F"/>
    <w:rsid w:val="000B6998"/>
    <w:rsid w:val="000C102E"/>
    <w:rsid w:val="000D1606"/>
    <w:rsid w:val="000D57D4"/>
    <w:rsid w:val="00104AAE"/>
    <w:rsid w:val="00124D8D"/>
    <w:rsid w:val="0013268A"/>
    <w:rsid w:val="00146F4A"/>
    <w:rsid w:val="00155CCE"/>
    <w:rsid w:val="00176675"/>
    <w:rsid w:val="00194C63"/>
    <w:rsid w:val="001A3DED"/>
    <w:rsid w:val="001B0AF3"/>
    <w:rsid w:val="00276750"/>
    <w:rsid w:val="002C770D"/>
    <w:rsid w:val="002E44C5"/>
    <w:rsid w:val="002E5418"/>
    <w:rsid w:val="002F2D4B"/>
    <w:rsid w:val="0030301E"/>
    <w:rsid w:val="00355F22"/>
    <w:rsid w:val="003637A2"/>
    <w:rsid w:val="00377570"/>
    <w:rsid w:val="003A375F"/>
    <w:rsid w:val="003C7E5C"/>
    <w:rsid w:val="00411E5B"/>
    <w:rsid w:val="00413F9C"/>
    <w:rsid w:val="00423667"/>
    <w:rsid w:val="00445A5A"/>
    <w:rsid w:val="0047747F"/>
    <w:rsid w:val="004927D0"/>
    <w:rsid w:val="004A28F5"/>
    <w:rsid w:val="004F1891"/>
    <w:rsid w:val="004F2367"/>
    <w:rsid w:val="00526FF3"/>
    <w:rsid w:val="00534C23"/>
    <w:rsid w:val="00541881"/>
    <w:rsid w:val="00553D78"/>
    <w:rsid w:val="00583E32"/>
    <w:rsid w:val="00584905"/>
    <w:rsid w:val="005B19CA"/>
    <w:rsid w:val="005D000B"/>
    <w:rsid w:val="005E134D"/>
    <w:rsid w:val="005E39F2"/>
    <w:rsid w:val="005F26E9"/>
    <w:rsid w:val="00602695"/>
    <w:rsid w:val="00657EA8"/>
    <w:rsid w:val="00666218"/>
    <w:rsid w:val="006A5841"/>
    <w:rsid w:val="006A62D2"/>
    <w:rsid w:val="0072670A"/>
    <w:rsid w:val="00727B03"/>
    <w:rsid w:val="00753DAD"/>
    <w:rsid w:val="00767178"/>
    <w:rsid w:val="007A33A6"/>
    <w:rsid w:val="007D34B1"/>
    <w:rsid w:val="008174F2"/>
    <w:rsid w:val="008741EC"/>
    <w:rsid w:val="008B02B1"/>
    <w:rsid w:val="008B36D8"/>
    <w:rsid w:val="008B3AF0"/>
    <w:rsid w:val="008B7FB6"/>
    <w:rsid w:val="008C72F7"/>
    <w:rsid w:val="009331FA"/>
    <w:rsid w:val="009804B9"/>
    <w:rsid w:val="009900D3"/>
    <w:rsid w:val="00996190"/>
    <w:rsid w:val="009E0C58"/>
    <w:rsid w:val="009E0E16"/>
    <w:rsid w:val="009F2181"/>
    <w:rsid w:val="00A04EB8"/>
    <w:rsid w:val="00A21AA9"/>
    <w:rsid w:val="00A32E77"/>
    <w:rsid w:val="00A62C40"/>
    <w:rsid w:val="00A82CC6"/>
    <w:rsid w:val="00AA735F"/>
    <w:rsid w:val="00AC0D03"/>
    <w:rsid w:val="00AD5EB5"/>
    <w:rsid w:val="00AE3D92"/>
    <w:rsid w:val="00B257B9"/>
    <w:rsid w:val="00B74D45"/>
    <w:rsid w:val="00B85EEE"/>
    <w:rsid w:val="00BD3259"/>
    <w:rsid w:val="00BF1F60"/>
    <w:rsid w:val="00C3464D"/>
    <w:rsid w:val="00C42969"/>
    <w:rsid w:val="00C56D28"/>
    <w:rsid w:val="00C60C55"/>
    <w:rsid w:val="00C73A51"/>
    <w:rsid w:val="00CC56AA"/>
    <w:rsid w:val="00CE1672"/>
    <w:rsid w:val="00D044C1"/>
    <w:rsid w:val="00D11B3B"/>
    <w:rsid w:val="00D6041C"/>
    <w:rsid w:val="00D77357"/>
    <w:rsid w:val="00DA4F65"/>
    <w:rsid w:val="00DE109E"/>
    <w:rsid w:val="00DE2287"/>
    <w:rsid w:val="00DF1289"/>
    <w:rsid w:val="00E27546"/>
    <w:rsid w:val="00E31CE0"/>
    <w:rsid w:val="00E57D8C"/>
    <w:rsid w:val="00E870AE"/>
    <w:rsid w:val="00EB369C"/>
    <w:rsid w:val="00EB7A6A"/>
    <w:rsid w:val="00EF2A86"/>
    <w:rsid w:val="00EF582C"/>
    <w:rsid w:val="00F5343A"/>
    <w:rsid w:val="00F870D3"/>
    <w:rsid w:val="00F96DBB"/>
    <w:rsid w:val="00FA3D7A"/>
    <w:rsid w:val="00FA5D10"/>
    <w:rsid w:val="00FD694A"/>
    <w:rsid w:val="00FE21DE"/>
    <w:rsid w:val="00FE4783"/>
    <w:rsid w:val="00FE5E6D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20B3C"/>
  <w15:chartTrackingRefBased/>
  <w15:docId w15:val="{1E41C4E1-B98C-CD42-BEFB-1AC8A0F3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041C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6041C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D60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41C"/>
  </w:style>
  <w:style w:type="paragraph" w:styleId="Footer">
    <w:name w:val="footer"/>
    <w:basedOn w:val="Normal"/>
    <w:link w:val="Foot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41C"/>
  </w:style>
  <w:style w:type="paragraph" w:styleId="ListParagraph">
    <w:name w:val="List Paragraph"/>
    <w:basedOn w:val="Normal"/>
    <w:uiPriority w:val="34"/>
    <w:qFormat/>
    <w:rsid w:val="00727B0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8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2CFB346A74C47A9A7FC5ACD8452ED" ma:contentTypeVersion="9" ma:contentTypeDescription="Create a new document." ma:contentTypeScope="" ma:versionID="cfbfd62d7173e66f836b50323616bc11">
  <xsd:schema xmlns:xsd="http://www.w3.org/2001/XMLSchema" xmlns:xs="http://www.w3.org/2001/XMLSchema" xmlns:p="http://schemas.microsoft.com/office/2006/metadata/properties" xmlns:ns2="24ea29ae-0a81-4460-8170-c9a622f56098" xmlns:ns3="d4bad76b-a631-4889-aab2-76864b07ee31" targetNamespace="http://schemas.microsoft.com/office/2006/metadata/properties" ma:root="true" ma:fieldsID="e63bf5bafe6a1ac41570ecd4db4522c5" ns2:_="" ns3:_="">
    <xsd:import namespace="24ea29ae-0a81-4460-8170-c9a622f56098"/>
    <xsd:import namespace="d4bad76b-a631-4889-aab2-76864b07e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29ae-0a81-4460-8170-c9a622f5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d76b-a631-4889-aab2-76864b07e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63C13-7F35-4BB2-A086-D47619A4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29ae-0a81-4460-8170-c9a622f56098"/>
    <ds:schemaRef ds:uri="d4bad76b-a631-4889-aab2-76864b07e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D349E-54C1-6348-BCE0-62AF16D57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ACE78-E24B-49A2-9243-5C1ACD47B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EB034-37A6-403D-812D-B54EACBD3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Neil Reese</cp:lastModifiedBy>
  <cp:revision>4</cp:revision>
  <cp:lastPrinted>2023-11-22T18:18:00Z</cp:lastPrinted>
  <dcterms:created xsi:type="dcterms:W3CDTF">2024-01-03T16:28:00Z</dcterms:created>
  <dcterms:modified xsi:type="dcterms:W3CDTF">2024-02-02T15:37:00Z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0x010100DD22CFB346A74C47A9A7FC5ACD8452ED</vt:lpwstr>
  </property>
</Properties>
</file>