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B8" w:rsidRDefault="00F10FB8" w:rsidP="000E4D04">
      <w:pPr>
        <w:spacing w:after="0" w:line="240" w:lineRule="auto"/>
      </w:pPr>
      <w:bookmarkStart w:id="0" w:name="coversheet"/>
      <w:bookmarkStart w:id="1" w:name="_GoBack"/>
      <w:bookmarkEnd w:id="0"/>
      <w:bookmarkEnd w:id="1"/>
      <w:r>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228600</wp:posOffset>
            </wp:positionV>
            <wp:extent cx="7086600" cy="91440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86600" cy="9144000"/>
                    </a:xfrm>
                    <a:prstGeom prst="rect">
                      <a:avLst/>
                    </a:prstGeom>
                  </pic:spPr>
                </pic:pic>
              </a:graphicData>
            </a:graphic>
            <wp14:sizeRelH relativeFrom="margin">
              <wp14:pctWidth>0</wp14:pctWidth>
            </wp14:sizeRelH>
            <wp14:sizeRelV relativeFrom="margin">
              <wp14:pctHeight>0</wp14:pctHeight>
            </wp14:sizeRelV>
          </wp:anchor>
        </w:drawing>
      </w:r>
    </w:p>
    <w:p w:rsidR="00F10FB8" w:rsidRDefault="00F10FB8">
      <w:r>
        <w:br w:type="page"/>
      </w:r>
    </w:p>
    <w:p w:rsidR="000E4D04" w:rsidRDefault="00F10FB8" w:rsidP="000E4D04">
      <w:pPr>
        <w:spacing w:after="0" w:line="240" w:lineRule="auto"/>
      </w:pPr>
      <w:r>
        <w:rPr>
          <w:noProof/>
        </w:rPr>
        <w:lastRenderedPageBreak/>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wp:posOffset>
            </wp:positionV>
            <wp:extent cx="7086600" cy="9144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9144000"/>
                    </a:xfrm>
                    <a:prstGeom prst="rect">
                      <a:avLst/>
                    </a:prstGeom>
                  </pic:spPr>
                </pic:pic>
              </a:graphicData>
            </a:graphic>
            <wp14:sizeRelH relativeFrom="margin">
              <wp14:pctWidth>0</wp14:pctWidth>
            </wp14:sizeRelH>
            <wp14:sizeRelV relativeFrom="margin">
              <wp14:pctHeight>0</wp14:pctHeight>
            </wp14:sizeRelV>
          </wp:anchor>
        </w:drawing>
      </w:r>
    </w:p>
    <w:p w:rsidR="000E4D04" w:rsidRDefault="000E4D04" w:rsidP="000E4D04">
      <w:pPr>
        <w:spacing w:after="0" w:line="240" w:lineRule="auto"/>
        <w:sectPr w:rsidR="000E4D04" w:rsidSect="00F10FB8">
          <w:pgSz w:w="12240" w:h="15840"/>
          <w:pgMar w:top="720" w:right="360" w:bottom="720" w:left="360" w:header="720" w:footer="720" w:gutter="0"/>
          <w:cols w:space="720"/>
          <w:docGrid w:linePitch="360"/>
        </w:sectPr>
      </w:pPr>
    </w:p>
    <w:p w:rsidR="000E4D04" w:rsidRDefault="000E4D04" w:rsidP="000E4D04">
      <w:pPr>
        <w:spacing w:after="0" w:line="240" w:lineRule="auto"/>
      </w:pPr>
      <w:bookmarkStart w:id="2" w:name="section1"/>
      <w:bookmarkStart w:id="3" w:name="start_text"/>
      <w:bookmarkEnd w:id="2"/>
      <w:r>
        <w:lastRenderedPageBreak/>
        <w:t xml:space="preserve">Section A - Solicitation/Contract Form </w:t>
      </w:r>
    </w:p>
    <w:p w:rsidR="000E4D04" w:rsidRDefault="000E4D04" w:rsidP="000E4D04">
      <w:pPr>
        <w:spacing w:after="0" w:line="240" w:lineRule="auto"/>
      </w:pPr>
    </w:p>
    <w:p w:rsidR="000E4D04" w:rsidRDefault="000E4D04" w:rsidP="000E4D04">
      <w:pPr>
        <w:spacing w:after="0" w:line="240" w:lineRule="auto"/>
      </w:pPr>
      <w:r>
        <w:t>CLAUSES INCORPORATED BY FULL TEXT</w:t>
      </w:r>
    </w:p>
    <w:p w:rsidR="000E4D04" w:rsidRDefault="000E4D04" w:rsidP="000E4D04">
      <w:pPr>
        <w:spacing w:after="0" w:line="240" w:lineRule="auto"/>
      </w:pPr>
    </w:p>
    <w:p w:rsidR="000E4D04" w:rsidRDefault="000E4D04" w:rsidP="000E4D04">
      <w:pPr>
        <w:spacing w:after="0" w:line="240" w:lineRule="auto"/>
      </w:pPr>
    </w:p>
    <w:p w:rsidR="000E4D04" w:rsidRPr="00C959E5" w:rsidRDefault="000E4D04" w:rsidP="000E4D04">
      <w:pPr>
        <w:spacing w:after="0" w:line="240" w:lineRule="auto"/>
        <w:jc w:val="center"/>
        <w:rPr>
          <w:rFonts w:ascii="Calibri" w:hAnsi="Calibri"/>
          <w:b/>
          <w:color w:val="FF0000"/>
          <w:sz w:val="22"/>
        </w:rPr>
      </w:pPr>
      <w:bookmarkStart w:id="4" w:name="PD000189"/>
      <w:bookmarkEnd w:id="4"/>
      <w:r w:rsidRPr="00C959E5">
        <w:rPr>
          <w:rFonts w:ascii="Calibri" w:hAnsi="Calibri"/>
          <w:b/>
          <w:color w:val="FF0000"/>
          <w:sz w:val="22"/>
        </w:rPr>
        <w:t>TO BE COMPLETED AT TIME OF AWARD</w:t>
      </w:r>
    </w:p>
    <w:p w:rsidR="000E4D04" w:rsidRPr="00431307" w:rsidRDefault="000E4D04" w:rsidP="000E4D04">
      <w:pPr>
        <w:tabs>
          <w:tab w:val="left" w:pos="180"/>
          <w:tab w:val="left" w:pos="360"/>
          <w:tab w:val="left" w:pos="540"/>
          <w:tab w:val="left" w:pos="730"/>
          <w:tab w:val="left" w:pos="900"/>
        </w:tabs>
        <w:spacing w:after="0" w:line="240" w:lineRule="auto"/>
        <w:rPr>
          <w:b/>
          <w:szCs w:val="24"/>
        </w:rPr>
      </w:pPr>
      <w:r w:rsidRPr="00431307">
        <w:rPr>
          <w:b/>
          <w:szCs w:val="24"/>
        </w:rPr>
        <w:t>A-TXT-05  QUOTE NUMBER (NAWCWD) JUL 2023</w:t>
      </w:r>
    </w:p>
    <w:p w:rsidR="000E4D04"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QUOTE #__________  DATED__________</w:t>
      </w:r>
    </w:p>
    <w:p w:rsidR="000E4D04" w:rsidRPr="00AA33EB"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Partial Shipment/Partial Payment is ACCEPTABLE by complete line item only.</w:t>
      </w:r>
    </w:p>
    <w:p w:rsidR="000E4D04" w:rsidRPr="00AA33EB"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Partial shipment/Partial payment is NOT ACCEPTABLE.</w:t>
      </w:r>
    </w:p>
    <w:p w:rsidR="000E4D04" w:rsidRPr="00AA33EB"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Payment IS AUTHORIZED at the beginning of the period of performance. The invoice may not be submitted before the period of performance begins.</w:t>
      </w:r>
    </w:p>
    <w:p w:rsidR="000E4D04" w:rsidRPr="00AA33EB"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 xml:space="preserve">EARLY DELIVERY IS ACCEPTED AND AUTHORIZED AT NO ADDITIONAL COST TO THE GOVERNMENT. </w:t>
      </w:r>
    </w:p>
    <w:p w:rsidR="000E4D04" w:rsidRPr="00AA33EB"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 xml:space="preserve">Vendor Contact: </w:t>
      </w:r>
    </w:p>
    <w:p w:rsidR="000E4D04" w:rsidRPr="00AA33EB" w:rsidRDefault="000E4D04" w:rsidP="000E4D04">
      <w:pPr>
        <w:tabs>
          <w:tab w:val="left" w:pos="180"/>
          <w:tab w:val="left" w:pos="360"/>
          <w:tab w:val="left" w:pos="540"/>
          <w:tab w:val="left" w:pos="730"/>
          <w:tab w:val="left" w:pos="900"/>
        </w:tabs>
        <w:spacing w:after="0" w:line="240" w:lineRule="auto"/>
      </w:pPr>
      <w:r w:rsidRPr="00AA33EB">
        <w:t xml:space="preserve">Name:  ____________________________________                          </w:t>
      </w:r>
    </w:p>
    <w:p w:rsidR="000E4D04" w:rsidRPr="00AA33EB" w:rsidRDefault="000E4D04" w:rsidP="000E4D04">
      <w:pPr>
        <w:tabs>
          <w:tab w:val="left" w:pos="180"/>
          <w:tab w:val="left" w:pos="360"/>
          <w:tab w:val="left" w:pos="540"/>
          <w:tab w:val="left" w:pos="730"/>
          <w:tab w:val="left" w:pos="900"/>
        </w:tabs>
        <w:spacing w:after="0" w:line="240" w:lineRule="auto"/>
      </w:pPr>
      <w:r w:rsidRPr="00AA33EB">
        <w:t>Phone: ____________________________________</w:t>
      </w:r>
    </w:p>
    <w:p w:rsidR="000E4D04" w:rsidRPr="00AA33EB" w:rsidRDefault="000E4D04" w:rsidP="000E4D04">
      <w:pPr>
        <w:tabs>
          <w:tab w:val="left" w:pos="180"/>
          <w:tab w:val="left" w:pos="360"/>
          <w:tab w:val="left" w:pos="540"/>
          <w:tab w:val="left" w:pos="730"/>
          <w:tab w:val="left" w:pos="900"/>
        </w:tabs>
        <w:spacing w:after="0" w:line="240" w:lineRule="auto"/>
      </w:pPr>
      <w:r w:rsidRPr="00AA33EB">
        <w:t>Fax:      ____________________________________</w:t>
      </w:r>
    </w:p>
    <w:p w:rsidR="000E4D04" w:rsidRPr="00AA33EB" w:rsidRDefault="000E4D04" w:rsidP="000E4D04">
      <w:pPr>
        <w:tabs>
          <w:tab w:val="left" w:pos="180"/>
          <w:tab w:val="left" w:pos="360"/>
          <w:tab w:val="left" w:pos="540"/>
          <w:tab w:val="left" w:pos="730"/>
          <w:tab w:val="left" w:pos="900"/>
        </w:tabs>
        <w:spacing w:after="0" w:line="240" w:lineRule="auto"/>
      </w:pPr>
      <w:r w:rsidRPr="00AA33EB">
        <w:t>Email: ____________________________________</w:t>
      </w:r>
    </w:p>
    <w:p w:rsidR="000E4D04" w:rsidRPr="00AA33EB"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 xml:space="preserve">Technical Contact: </w:t>
      </w:r>
    </w:p>
    <w:p w:rsidR="000E4D04" w:rsidRPr="00AA33EB" w:rsidRDefault="000E4D04" w:rsidP="000E4D04">
      <w:pPr>
        <w:tabs>
          <w:tab w:val="left" w:pos="180"/>
          <w:tab w:val="left" w:pos="360"/>
          <w:tab w:val="left" w:pos="540"/>
          <w:tab w:val="left" w:pos="730"/>
          <w:tab w:val="left" w:pos="900"/>
        </w:tabs>
        <w:spacing w:after="0" w:line="240" w:lineRule="auto"/>
      </w:pPr>
      <w:r w:rsidRPr="00AA33EB">
        <w:t>Name:  ___________________________________</w:t>
      </w:r>
    </w:p>
    <w:p w:rsidR="000E4D04" w:rsidRPr="00AA33EB" w:rsidRDefault="000E4D04" w:rsidP="000E4D04">
      <w:pPr>
        <w:tabs>
          <w:tab w:val="left" w:pos="180"/>
          <w:tab w:val="left" w:pos="360"/>
          <w:tab w:val="left" w:pos="540"/>
          <w:tab w:val="left" w:pos="730"/>
          <w:tab w:val="left" w:pos="900"/>
        </w:tabs>
        <w:spacing w:after="0" w:line="240" w:lineRule="auto"/>
      </w:pPr>
      <w:r w:rsidRPr="00AA33EB">
        <w:t>Phone: ___________________________________</w:t>
      </w:r>
    </w:p>
    <w:p w:rsidR="000E4D04" w:rsidRPr="00AA33EB" w:rsidRDefault="000E4D04" w:rsidP="000E4D04">
      <w:pPr>
        <w:tabs>
          <w:tab w:val="left" w:pos="180"/>
          <w:tab w:val="left" w:pos="360"/>
          <w:tab w:val="left" w:pos="540"/>
          <w:tab w:val="left" w:pos="730"/>
          <w:tab w:val="left" w:pos="900"/>
        </w:tabs>
        <w:spacing w:after="0" w:line="240" w:lineRule="auto"/>
      </w:pPr>
      <w:r w:rsidRPr="00AA33EB">
        <w:t>Email:  ___________________________________</w:t>
      </w:r>
    </w:p>
    <w:p w:rsidR="000E4D04" w:rsidRPr="00AA33EB" w:rsidRDefault="000E4D04" w:rsidP="000E4D04">
      <w:pPr>
        <w:tabs>
          <w:tab w:val="left" w:pos="180"/>
          <w:tab w:val="left" w:pos="360"/>
          <w:tab w:val="left" w:pos="540"/>
          <w:tab w:val="left" w:pos="730"/>
          <w:tab w:val="left" w:pos="900"/>
        </w:tabs>
        <w:spacing w:after="0" w:line="240" w:lineRule="auto"/>
      </w:pPr>
    </w:p>
    <w:p w:rsidR="000E4D04" w:rsidRPr="00431307" w:rsidRDefault="000E4D04" w:rsidP="000E4D04">
      <w:pPr>
        <w:tabs>
          <w:tab w:val="left" w:pos="180"/>
          <w:tab w:val="left" w:pos="360"/>
          <w:tab w:val="left" w:pos="540"/>
          <w:tab w:val="left" w:pos="730"/>
          <w:tab w:val="left" w:pos="900"/>
        </w:tabs>
        <w:spacing w:after="0" w:line="240" w:lineRule="auto"/>
      </w:pPr>
      <w:r w:rsidRPr="00431307">
        <w:t>For accounting purposes, the WAWF/PIEE points of contact are:</w:t>
      </w:r>
    </w:p>
    <w:p w:rsidR="000E4D04" w:rsidRPr="00431307" w:rsidRDefault="000E4D04" w:rsidP="000E4D04">
      <w:pPr>
        <w:tabs>
          <w:tab w:val="left" w:pos="180"/>
          <w:tab w:val="left" w:pos="360"/>
          <w:tab w:val="left" w:pos="540"/>
          <w:tab w:val="left" w:pos="730"/>
          <w:tab w:val="left" w:pos="900"/>
        </w:tabs>
        <w:spacing w:after="0" w:line="240" w:lineRule="auto"/>
      </w:pPr>
    </w:p>
    <w:p w:rsidR="000E4D04" w:rsidRPr="00431307" w:rsidRDefault="000E4D04" w:rsidP="000E4D04">
      <w:pPr>
        <w:tabs>
          <w:tab w:val="left" w:pos="180"/>
          <w:tab w:val="left" w:pos="360"/>
          <w:tab w:val="left" w:pos="540"/>
          <w:tab w:val="left" w:pos="730"/>
          <w:tab w:val="left" w:pos="900"/>
        </w:tabs>
        <w:spacing w:after="0" w:line="240" w:lineRule="auto"/>
      </w:pPr>
      <w:r w:rsidRPr="00431307">
        <w:t>__________________________________________________</w:t>
      </w:r>
    </w:p>
    <w:p w:rsidR="000E4D04"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SHIPPING FEES ARE LOCATED IN SECTION B OF THIS DOCUMENT CALLED OUT AS TAC AMOUNT'.</w:t>
      </w:r>
    </w:p>
    <w:p w:rsidR="000E4D04" w:rsidRPr="00AA33EB"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SHIPPING INSTRUCTIONS ARE LOCATED IN SECTION F OF THIS DOCUMENT.</w:t>
      </w:r>
    </w:p>
    <w:p w:rsidR="000E4D04" w:rsidRPr="00AA33EB"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Invoicing instructions are located in Section G of this document.</w:t>
      </w:r>
    </w:p>
    <w:p w:rsidR="000E4D04" w:rsidRPr="00AA33EB" w:rsidRDefault="000E4D04" w:rsidP="000E4D04">
      <w:pPr>
        <w:spacing w:after="0" w:line="240" w:lineRule="auto"/>
      </w:pPr>
    </w:p>
    <w:p w:rsidR="000E4D04" w:rsidRPr="00AA33EB" w:rsidRDefault="000E4D04" w:rsidP="000E4D04">
      <w:pPr>
        <w:spacing w:after="0" w:line="240" w:lineRule="auto"/>
        <w:rPr>
          <w:b/>
        </w:rPr>
      </w:pPr>
      <w:r w:rsidRPr="00AA33EB">
        <w:rPr>
          <w:b/>
        </w:rPr>
        <w:t>WAWF INVOICING HELP &amp; INSTRUCTIONS:</w:t>
      </w:r>
    </w:p>
    <w:p w:rsidR="000E4D04" w:rsidRPr="00AA33EB" w:rsidRDefault="000E4D04" w:rsidP="000E4D04">
      <w:pPr>
        <w:spacing w:after="0" w:line="240" w:lineRule="auto"/>
        <w:rPr>
          <w:b/>
        </w:rPr>
      </w:pPr>
    </w:p>
    <w:p w:rsidR="000E4D04" w:rsidRPr="00AA33EB" w:rsidRDefault="000E4D04" w:rsidP="000E4D04">
      <w:pPr>
        <w:spacing w:after="0" w:line="240" w:lineRule="auto"/>
      </w:pPr>
      <w:r w:rsidRPr="00AA33EB">
        <w:t xml:space="preserve">Visit the website at </w:t>
      </w:r>
      <w:hyperlink r:id="rId9" w:history="1">
        <w:r w:rsidRPr="00AA33EB">
          <w:rPr>
            <w:u w:val="single"/>
          </w:rPr>
          <w:t>https://wawf.eb.mil/</w:t>
        </w:r>
      </w:hyperlink>
      <w:r w:rsidRPr="00AA33EB">
        <w:t xml:space="preserve"> and you can find help via th</w:t>
      </w:r>
      <w:r>
        <w:t>e link "Vendors Getting Started</w:t>
      </w:r>
      <w:r w:rsidRPr="00AA33EB">
        <w:t>" under the Getting Started Help area at the bottom of the website.</w:t>
      </w:r>
    </w:p>
    <w:p w:rsidR="000E4D04" w:rsidRPr="00AA33EB"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 xml:space="preserve">This vendor IS/IS NOT a small business under NAICS ________________. </w:t>
      </w:r>
    </w:p>
    <w:p w:rsidR="000E4D04" w:rsidRPr="00AA33EB" w:rsidRDefault="000E4D04" w:rsidP="000E4D04">
      <w:pPr>
        <w:tabs>
          <w:tab w:val="left" w:pos="180"/>
          <w:tab w:val="left" w:pos="360"/>
          <w:tab w:val="left" w:pos="540"/>
          <w:tab w:val="left" w:pos="730"/>
          <w:tab w:val="left" w:pos="900"/>
        </w:tabs>
        <w:spacing w:after="0" w:line="240" w:lineRule="auto"/>
      </w:pPr>
    </w:p>
    <w:p w:rsidR="000E4D04" w:rsidRPr="00AA33EB" w:rsidRDefault="000E4D04" w:rsidP="000E4D04">
      <w:pPr>
        <w:tabs>
          <w:tab w:val="left" w:pos="180"/>
          <w:tab w:val="left" w:pos="360"/>
          <w:tab w:val="left" w:pos="540"/>
          <w:tab w:val="left" w:pos="730"/>
          <w:tab w:val="left" w:pos="900"/>
        </w:tabs>
        <w:spacing w:after="0" w:line="240" w:lineRule="auto"/>
      </w:pPr>
      <w:r w:rsidRPr="00AA33EB">
        <w:t xml:space="preserve">This order is a purchase order with the Federal Government and is tax exempt. </w:t>
      </w:r>
    </w:p>
    <w:p w:rsidR="000E4D04" w:rsidRPr="00923FAE" w:rsidRDefault="000E4D04" w:rsidP="000E4D04">
      <w:pPr>
        <w:spacing w:after="0" w:line="240" w:lineRule="auto"/>
      </w:pPr>
    </w:p>
    <w:p w:rsidR="000E4D04" w:rsidRDefault="000E4D04" w:rsidP="000E4D04">
      <w:pPr>
        <w:pStyle w:val="ClauseContent"/>
      </w:pPr>
    </w:p>
    <w:p w:rsidR="000E4D04" w:rsidRPr="00923FAE" w:rsidRDefault="000E4D04" w:rsidP="000E4D04">
      <w:pPr>
        <w:spacing w:after="0" w:line="240" w:lineRule="auto"/>
      </w:pPr>
    </w:p>
    <w:p w:rsidR="000E4D04" w:rsidRDefault="000E4D04" w:rsidP="000E4D04">
      <w:pPr>
        <w:spacing w:after="0" w:line="240" w:lineRule="auto"/>
      </w:pPr>
    </w:p>
    <w:p w:rsidR="000E4D04" w:rsidRDefault="000E4D04" w:rsidP="000E4D04">
      <w:pPr>
        <w:spacing w:after="0" w:line="240" w:lineRule="auto"/>
      </w:pPr>
    </w:p>
    <w:p w:rsidR="000E4D04" w:rsidRDefault="000E4D04" w:rsidP="000E4D04">
      <w:pPr>
        <w:spacing w:after="0" w:line="240" w:lineRule="auto"/>
      </w:pPr>
    </w:p>
    <w:p w:rsidR="000E4D04" w:rsidRPr="00523F42" w:rsidRDefault="000E4D04" w:rsidP="000E4D04">
      <w:pPr>
        <w:tabs>
          <w:tab w:val="left" w:pos="180"/>
          <w:tab w:val="left" w:pos="360"/>
          <w:tab w:val="left" w:pos="540"/>
          <w:tab w:val="left" w:pos="730"/>
          <w:tab w:val="left" w:pos="900"/>
        </w:tabs>
        <w:spacing w:after="0" w:line="240" w:lineRule="auto"/>
        <w:rPr>
          <w:rFonts w:eastAsiaTheme="minorEastAsia"/>
          <w:b/>
          <w:bCs/>
          <w:szCs w:val="20"/>
        </w:rPr>
      </w:pPr>
      <w:bookmarkStart w:id="5" w:name="PD000190"/>
      <w:bookmarkEnd w:id="5"/>
    </w:p>
    <w:p w:rsidR="000E4D04" w:rsidRPr="00523F42" w:rsidRDefault="000E4D04" w:rsidP="000E4D04">
      <w:pPr>
        <w:tabs>
          <w:tab w:val="left" w:pos="180"/>
          <w:tab w:val="left" w:pos="360"/>
          <w:tab w:val="left" w:pos="540"/>
          <w:tab w:val="left" w:pos="730"/>
          <w:tab w:val="left" w:pos="900"/>
        </w:tabs>
        <w:spacing w:after="0" w:line="240" w:lineRule="auto"/>
        <w:rPr>
          <w:rFonts w:eastAsiaTheme="minorEastAsia"/>
          <w:b/>
          <w:bCs/>
          <w:szCs w:val="20"/>
        </w:rPr>
      </w:pPr>
      <w:r w:rsidRPr="00523F42">
        <w:rPr>
          <w:rFonts w:eastAsiaTheme="minorEastAsia"/>
          <w:b/>
          <w:bCs/>
          <w:szCs w:val="20"/>
        </w:rPr>
        <w:lastRenderedPageBreak/>
        <w:t>FOR YOUR INFORMATION:</w:t>
      </w:r>
    </w:p>
    <w:p w:rsidR="000E4D04" w:rsidRPr="00523F42" w:rsidRDefault="000E4D04" w:rsidP="000E4D04">
      <w:pPr>
        <w:tabs>
          <w:tab w:val="left" w:pos="180"/>
          <w:tab w:val="left" w:pos="360"/>
          <w:tab w:val="left" w:pos="540"/>
          <w:tab w:val="left" w:pos="730"/>
          <w:tab w:val="left" w:pos="900"/>
        </w:tabs>
        <w:spacing w:after="0" w:line="240" w:lineRule="auto"/>
        <w:rPr>
          <w:rFonts w:eastAsiaTheme="minorEastAsia"/>
          <w:b/>
          <w:bCs/>
          <w:szCs w:val="20"/>
        </w:rPr>
      </w:pPr>
      <w:r w:rsidRPr="00523F42">
        <w:rPr>
          <w:rFonts w:eastAsiaTheme="minorEastAsia"/>
          <w:b/>
          <w:bCs/>
          <w:szCs w:val="20"/>
        </w:rPr>
        <w:t>The following addresses and points of contact are provided:</w:t>
      </w:r>
    </w:p>
    <w:p w:rsidR="000E4D04" w:rsidRPr="00523F42" w:rsidRDefault="000E4D04" w:rsidP="000E4D04">
      <w:pPr>
        <w:tabs>
          <w:tab w:val="left" w:pos="180"/>
          <w:tab w:val="left" w:pos="360"/>
          <w:tab w:val="left" w:pos="540"/>
          <w:tab w:val="left" w:pos="730"/>
          <w:tab w:val="left" w:pos="900"/>
        </w:tabs>
        <w:spacing w:after="0" w:line="240" w:lineRule="auto"/>
        <w:rPr>
          <w:rFonts w:eastAsiaTheme="minorEastAsia"/>
          <w:b/>
          <w:bCs/>
          <w:szCs w:val="20"/>
        </w:rPr>
      </w:pPr>
      <w:r w:rsidRPr="00523F42">
        <w:rPr>
          <w:rFonts w:eastAsiaTheme="minorEastAsia"/>
          <w:b/>
          <w:bCs/>
          <w:szCs w:val="20"/>
        </w:rPr>
        <w:t xml:space="preserve">Name: </w:t>
      </w:r>
      <w:r w:rsidRPr="00523F42">
        <w:rPr>
          <w:rFonts w:eastAsiaTheme="minorEastAsia"/>
          <w:b/>
          <w:bCs/>
          <w:szCs w:val="20"/>
        </w:rPr>
        <w:tab/>
        <w:t>Donell Sims</w:t>
      </w:r>
    </w:p>
    <w:p w:rsidR="000E4D04" w:rsidRPr="00523F42" w:rsidRDefault="000E4D04" w:rsidP="000E4D04">
      <w:pPr>
        <w:tabs>
          <w:tab w:val="left" w:pos="180"/>
          <w:tab w:val="left" w:pos="360"/>
          <w:tab w:val="left" w:pos="540"/>
          <w:tab w:val="left" w:pos="730"/>
          <w:tab w:val="left" w:pos="900"/>
        </w:tabs>
        <w:spacing w:after="0" w:line="240" w:lineRule="auto"/>
        <w:rPr>
          <w:rFonts w:eastAsiaTheme="minorEastAsia"/>
          <w:b/>
          <w:bCs/>
          <w:szCs w:val="20"/>
        </w:rPr>
      </w:pPr>
      <w:r w:rsidRPr="00523F42">
        <w:rPr>
          <w:rFonts w:eastAsiaTheme="minorEastAsia"/>
          <w:b/>
          <w:bCs/>
          <w:szCs w:val="20"/>
        </w:rPr>
        <w:t>Phone:</w:t>
      </w:r>
      <w:r w:rsidRPr="00523F42">
        <w:rPr>
          <w:rFonts w:eastAsiaTheme="minorEastAsia"/>
          <w:b/>
          <w:bCs/>
          <w:szCs w:val="20"/>
        </w:rPr>
        <w:tab/>
        <w:t>(760) 793- 3229</w:t>
      </w:r>
    </w:p>
    <w:p w:rsidR="000E4D04" w:rsidRPr="00523F42" w:rsidRDefault="000E4D04" w:rsidP="000E4D04">
      <w:pPr>
        <w:tabs>
          <w:tab w:val="left" w:pos="180"/>
          <w:tab w:val="left" w:pos="360"/>
          <w:tab w:val="left" w:pos="540"/>
          <w:tab w:val="left" w:pos="730"/>
          <w:tab w:val="left" w:pos="900"/>
        </w:tabs>
        <w:spacing w:after="0" w:line="240" w:lineRule="auto"/>
        <w:rPr>
          <w:rFonts w:eastAsiaTheme="minorEastAsia"/>
          <w:b/>
          <w:bCs/>
          <w:szCs w:val="20"/>
        </w:rPr>
      </w:pPr>
      <w:r w:rsidRPr="00523F42">
        <w:rPr>
          <w:rFonts w:eastAsiaTheme="minorEastAsia"/>
          <w:b/>
          <w:bCs/>
          <w:szCs w:val="20"/>
        </w:rPr>
        <w:t>Email address:    donell.e.duenassims.civ@us.navy.mil</w:t>
      </w:r>
    </w:p>
    <w:p w:rsidR="000E4D04" w:rsidRPr="00523F42" w:rsidRDefault="000E4D04" w:rsidP="000E4D04">
      <w:pPr>
        <w:tabs>
          <w:tab w:val="left" w:pos="180"/>
          <w:tab w:val="left" w:pos="360"/>
          <w:tab w:val="left" w:pos="540"/>
          <w:tab w:val="left" w:pos="730"/>
          <w:tab w:val="left" w:pos="900"/>
        </w:tabs>
        <w:spacing w:after="0" w:line="240" w:lineRule="auto"/>
        <w:rPr>
          <w:rFonts w:eastAsiaTheme="minorEastAsia"/>
          <w:szCs w:val="20"/>
        </w:rPr>
      </w:pPr>
    </w:p>
    <w:p w:rsidR="000E4D04" w:rsidRPr="00523F42" w:rsidRDefault="000E4D04" w:rsidP="000E4D04">
      <w:pPr>
        <w:spacing w:after="0" w:line="240" w:lineRule="auto"/>
        <w:rPr>
          <w:rFonts w:ascii="Calibri" w:eastAsiaTheme="minorEastAsia" w:hAnsi="Calibri"/>
          <w:color w:val="FF0000"/>
        </w:rPr>
      </w:pPr>
      <w:r w:rsidRPr="00523F42">
        <w:rPr>
          <w:rFonts w:ascii="Calibri" w:eastAsiaTheme="minorEastAsia" w:hAnsi="Calibri"/>
          <w:color w:val="FF0000"/>
        </w:rPr>
        <w:t xml:space="preserve">THE INFORMATION BELOW IS NOT ALL INCLUSIVE AS TO WHAT IS REQUIRED FOR A TECHNICAL EVALUATION. </w:t>
      </w:r>
      <w:r w:rsidRPr="00523F42">
        <w:rPr>
          <w:rFonts w:ascii="Calibri" w:eastAsiaTheme="minorEastAsia" w:hAnsi="Calibri"/>
          <w:b/>
          <w:color w:val="FF0000"/>
        </w:rPr>
        <w:t>IT IS THE RESPONSIBILITY OF THE VENDOR</w:t>
      </w:r>
      <w:r w:rsidRPr="00523F42">
        <w:rPr>
          <w:rFonts w:ascii="Calibri" w:eastAsiaTheme="minorEastAsia" w:hAnsi="Calibri"/>
          <w:color w:val="FF0000"/>
        </w:rPr>
        <w:t xml:space="preserve"> TO SUMBIT ENOUGH INFORMATION FOR A SOUND TECHNICAL EVALUATION TO BE REVIEWED BY OUR TECHNICAL POINT OF CONTACT.</w:t>
      </w:r>
    </w:p>
    <w:p w:rsidR="000E4D04" w:rsidRPr="00523F42" w:rsidRDefault="000E4D04" w:rsidP="000E4D04">
      <w:pPr>
        <w:spacing w:after="0" w:line="240" w:lineRule="auto"/>
        <w:rPr>
          <w:rFonts w:ascii="Calibri" w:eastAsiaTheme="minorEastAsia" w:hAnsi="Calibri"/>
        </w:rPr>
      </w:pPr>
      <w:r w:rsidRPr="00523F42">
        <w:rPr>
          <w:rFonts w:ascii="Calibri" w:eastAsiaTheme="minorEastAsia" w:hAnsi="Calibri"/>
        </w:rPr>
        <w:t>ANY CONTRACT RESULTING FROM THIS SOLICITATION WILL UTILIZE WIDE AREA WORKFLOW (WAWF) FOR INVOICING AND PAYMENT REQUEST.</w:t>
      </w:r>
    </w:p>
    <w:p w:rsidR="000E4D04" w:rsidRPr="00523F42" w:rsidRDefault="000E4D04" w:rsidP="000E4D04">
      <w:pPr>
        <w:spacing w:after="0" w:line="240" w:lineRule="auto"/>
        <w:rPr>
          <w:rFonts w:ascii="Calibri" w:eastAsiaTheme="minorEastAsia" w:hAnsi="Calibri"/>
          <w:b/>
        </w:rPr>
      </w:pPr>
      <w:r w:rsidRPr="00523F42">
        <w:rPr>
          <w:rFonts w:ascii="Calibri" w:eastAsiaTheme="minorEastAsia" w:hAnsi="Calibri"/>
          <w:b/>
        </w:rPr>
        <w:t>THE BELOW INFORMATION IS REQUIRED FOR ANY AWARD RESULTING IFROM THIS SOLICITATION.</w:t>
      </w:r>
    </w:p>
    <w:tbl>
      <w:tblPr>
        <w:tblStyle w:val="TableGrid"/>
        <w:tblW w:w="0" w:type="auto"/>
        <w:tblLook w:val="04A0" w:firstRow="1" w:lastRow="0" w:firstColumn="1" w:lastColumn="0" w:noHBand="0" w:noVBand="1"/>
      </w:tblPr>
      <w:tblGrid>
        <w:gridCol w:w="4741"/>
        <w:gridCol w:w="4609"/>
      </w:tblGrid>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VENDOR NAME</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ADDRESS LINE 1</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ADDRESS LINE 2</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VENDOR POC</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VENDOR PHONE</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VENDOR FAX</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VENDOR EMAIL</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CAGE CODE</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UNIQUE ENTITY ID</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ESTIMATED DELIVERY OR PERIOD OF PERFORMANCE</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PRODUCT COUNTRY OF ORIGIN</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BUSINESS SIZE</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SHIPPING POINT (DESTINATION OR ORIGIN)</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SHIPPING COST (IF ANY)</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 xml:space="preserve">WAWF REGISTERED: </w:t>
            </w:r>
            <w:r w:rsidRPr="00523F42">
              <w:rPr>
                <w:rFonts w:ascii="Calibri" w:hAnsi="Calibri"/>
                <w:color w:val="1F497D"/>
              </w:rPr>
              <w:t>https://wawf.eb.mil</w:t>
            </w:r>
            <w:r w:rsidRPr="00523F42">
              <w:rPr>
                <w:rFonts w:ascii="Calibri" w:hAnsi="Calibri"/>
                <w:color w:val="0070C0"/>
              </w:rPr>
              <w:t>/</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 xml:space="preserve">SAM: </w:t>
            </w:r>
            <w:r w:rsidRPr="00523F42">
              <w:rPr>
                <w:rFonts w:ascii="Calibri" w:hAnsi="Calibri"/>
                <w:color w:val="1F497D"/>
              </w:rPr>
              <w:t>https://www,sam.gov/portal/public/SAM</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WARRANTY (IF ANY)</w:t>
            </w:r>
          </w:p>
        </w:tc>
        <w:tc>
          <w:tcPr>
            <w:tcW w:w="4788" w:type="dxa"/>
          </w:tcPr>
          <w:p w:rsidR="000E4D04" w:rsidRPr="00523F42" w:rsidRDefault="000E4D04" w:rsidP="000E4D04">
            <w:pPr>
              <w:rPr>
                <w:rFonts w:ascii="Calibri" w:hAnsi="Calibri"/>
              </w:rPr>
            </w:pPr>
          </w:p>
        </w:tc>
      </w:tr>
      <w:tr w:rsidR="000E4D04" w:rsidRPr="00523F42" w:rsidTr="00147A59">
        <w:tc>
          <w:tcPr>
            <w:tcW w:w="4788" w:type="dxa"/>
          </w:tcPr>
          <w:p w:rsidR="000E4D04" w:rsidRPr="00523F42" w:rsidRDefault="000E4D04" w:rsidP="000E4D04">
            <w:pPr>
              <w:rPr>
                <w:rFonts w:ascii="Calibri" w:hAnsi="Calibri"/>
              </w:rPr>
            </w:pPr>
            <w:r w:rsidRPr="00523F42">
              <w:rPr>
                <w:rFonts w:ascii="Calibri" w:hAnsi="Calibri"/>
              </w:rPr>
              <w:t>DID YOU INCLUDE YOUR SPECIFICATIONS?:</w:t>
            </w:r>
          </w:p>
        </w:tc>
        <w:tc>
          <w:tcPr>
            <w:tcW w:w="4788" w:type="dxa"/>
          </w:tcPr>
          <w:p w:rsidR="000E4D04" w:rsidRPr="00523F42" w:rsidRDefault="000E4D04" w:rsidP="000E4D04">
            <w:pPr>
              <w:rPr>
                <w:rFonts w:ascii="Calibri" w:hAnsi="Calibri"/>
              </w:rPr>
            </w:pPr>
          </w:p>
        </w:tc>
      </w:tr>
    </w:tbl>
    <w:p w:rsidR="000E4D04" w:rsidRPr="00523F42" w:rsidRDefault="000E4D04" w:rsidP="000E4D04">
      <w:pPr>
        <w:tabs>
          <w:tab w:val="left" w:pos="180"/>
          <w:tab w:val="left" w:pos="360"/>
          <w:tab w:val="left" w:pos="540"/>
          <w:tab w:val="left" w:pos="730"/>
          <w:tab w:val="left" w:pos="900"/>
        </w:tabs>
        <w:spacing w:after="0" w:line="240" w:lineRule="auto"/>
        <w:rPr>
          <w:rFonts w:eastAsiaTheme="minorEastAsia"/>
          <w:szCs w:val="20"/>
        </w:rPr>
      </w:pPr>
    </w:p>
    <w:p w:rsidR="000E4D04" w:rsidRPr="00523F42" w:rsidRDefault="000E4D04" w:rsidP="000E4D04">
      <w:pPr>
        <w:spacing w:after="0" w:line="240" w:lineRule="auto"/>
        <w:rPr>
          <w:rFonts w:ascii="Calibri" w:eastAsiaTheme="minorEastAsia" w:hAnsi="Calibri"/>
        </w:rPr>
      </w:pPr>
    </w:p>
    <w:p w:rsidR="000E4D04" w:rsidRPr="00523F42" w:rsidRDefault="000E4D04" w:rsidP="000E4D04">
      <w:pPr>
        <w:spacing w:after="0" w:line="240" w:lineRule="auto"/>
      </w:pPr>
    </w:p>
    <w:p w:rsidR="000E4D04" w:rsidRDefault="000E4D04" w:rsidP="000E4D04">
      <w:pPr>
        <w:spacing w:after="0" w:line="240" w:lineRule="auto"/>
      </w:pPr>
    </w:p>
    <w:p w:rsidR="000E4D04" w:rsidRDefault="000E4D04" w:rsidP="000E4D04">
      <w:pPr>
        <w:spacing w:after="0" w:line="240" w:lineRule="auto"/>
      </w:pPr>
      <w:r>
        <w:br w:type="page"/>
      </w:r>
      <w:bookmarkStart w:id="6" w:name="section2"/>
      <w:bookmarkEnd w:id="6"/>
      <w:r>
        <w:lastRenderedPageBreak/>
        <w:t>Section B - Supplies or Services and Prices</w:t>
      </w:r>
    </w:p>
    <w:p w:rsidR="000E4D04" w:rsidRDefault="000E4D04" w:rsidP="000E4D04">
      <w:pPr>
        <w:spacing w:after="0" w:line="240" w:lineRule="auto"/>
      </w:pPr>
    </w:p>
    <w:p w:rsidR="000E4D04" w:rsidRDefault="000E4D04" w:rsidP="000E4D04">
      <w:pPr>
        <w:spacing w:after="0" w:line="240" w:lineRule="auto"/>
      </w:pPr>
    </w:p>
    <w:p w:rsidR="000E4D04" w:rsidRDefault="000E4D04" w:rsidP="000E4D04">
      <w:pPr>
        <w:widowControl w:val="0"/>
        <w:autoSpaceDE w:val="0"/>
        <w:autoSpaceDN w:val="0"/>
        <w:adjustRightInd w:val="0"/>
        <w:spacing w:after="0" w:line="240" w:lineRule="auto"/>
        <w:rPr>
          <w:sz w:val="24"/>
          <w:szCs w:val="24"/>
        </w:rPr>
      </w:pPr>
      <w:bookmarkStart w:id="7" w:name="PD000001"/>
      <w:bookmarkEnd w:id="7"/>
    </w:p>
    <w:p w:rsidR="000E4D04" w:rsidRDefault="000E4D04" w:rsidP="000E4D04">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126"/>
        <w:gridCol w:w="2142"/>
        <w:gridCol w:w="2700"/>
      </w:tblGrid>
      <w:tr w:rsidR="000E4D04">
        <w:tc>
          <w:tcPr>
            <w:tcW w:w="1098" w:type="dxa"/>
            <w:tcBorders>
              <w:top w:val="nil"/>
              <w:left w:val="nil"/>
              <w:bottom w:val="nil"/>
              <w:right w:val="nil"/>
            </w:tcBorders>
          </w:tcPr>
          <w:p w:rsidR="000E4D04" w:rsidRDefault="000E4D04" w:rsidP="000E4D04">
            <w:pPr>
              <w:keepNext/>
              <w:spacing w:after="0" w:line="240" w:lineRule="auto"/>
              <w:jc w:val="center"/>
            </w:pPr>
            <w:r>
              <w:t>ITEM NO</w:t>
            </w:r>
          </w:p>
        </w:tc>
        <w:tc>
          <w:tcPr>
            <w:tcW w:w="2160" w:type="dxa"/>
            <w:tcBorders>
              <w:top w:val="nil"/>
              <w:left w:val="nil"/>
              <w:bottom w:val="nil"/>
              <w:right w:val="nil"/>
            </w:tcBorders>
          </w:tcPr>
          <w:p w:rsidR="000E4D04" w:rsidRDefault="000E4D04" w:rsidP="000E4D04">
            <w:pPr>
              <w:keepNext/>
              <w:spacing w:after="0" w:line="240" w:lineRule="auto"/>
              <w:jc w:val="center"/>
            </w:pPr>
            <w:r>
              <w:t>SUPPLIES/SERVICES</w:t>
            </w:r>
          </w:p>
        </w:tc>
        <w:tc>
          <w:tcPr>
            <w:tcW w:w="1484" w:type="dxa"/>
            <w:tcBorders>
              <w:top w:val="nil"/>
              <w:left w:val="nil"/>
              <w:bottom w:val="nil"/>
              <w:right w:val="nil"/>
            </w:tcBorders>
          </w:tcPr>
          <w:p w:rsidR="000E4D04" w:rsidRDefault="000E4D04" w:rsidP="000E4D04">
            <w:pPr>
              <w:keepNext/>
              <w:spacing w:after="0" w:line="240" w:lineRule="auto"/>
              <w:jc w:val="center"/>
            </w:pPr>
            <w:r>
              <w:t>QUANTITY</w:t>
            </w:r>
          </w:p>
        </w:tc>
        <w:tc>
          <w:tcPr>
            <w:tcW w:w="1126" w:type="dxa"/>
            <w:tcBorders>
              <w:top w:val="nil"/>
              <w:left w:val="nil"/>
              <w:bottom w:val="nil"/>
              <w:right w:val="nil"/>
            </w:tcBorders>
          </w:tcPr>
          <w:p w:rsidR="000E4D04" w:rsidRDefault="000E4D04" w:rsidP="000E4D04">
            <w:pPr>
              <w:keepNext/>
              <w:spacing w:after="0" w:line="240" w:lineRule="auto"/>
              <w:jc w:val="center"/>
            </w:pPr>
            <w:r>
              <w:t>UNIT</w:t>
            </w:r>
          </w:p>
        </w:tc>
        <w:tc>
          <w:tcPr>
            <w:tcW w:w="2142" w:type="dxa"/>
            <w:tcBorders>
              <w:top w:val="nil"/>
              <w:left w:val="nil"/>
              <w:bottom w:val="nil"/>
              <w:right w:val="nil"/>
            </w:tcBorders>
          </w:tcPr>
          <w:p w:rsidR="000E4D04" w:rsidRDefault="000E4D04" w:rsidP="000E4D04">
            <w:pPr>
              <w:keepNext/>
              <w:spacing w:after="0" w:line="240" w:lineRule="auto"/>
              <w:jc w:val="center"/>
            </w:pPr>
            <w:r>
              <w:t>UNIT PRICE</w:t>
            </w:r>
          </w:p>
        </w:tc>
        <w:tc>
          <w:tcPr>
            <w:tcW w:w="2700" w:type="dxa"/>
            <w:tcBorders>
              <w:top w:val="nil"/>
              <w:left w:val="nil"/>
              <w:bottom w:val="nil"/>
              <w:right w:val="nil"/>
            </w:tcBorders>
          </w:tcPr>
          <w:p w:rsidR="000E4D04" w:rsidRDefault="000E4D04" w:rsidP="000E4D04">
            <w:pPr>
              <w:keepNext/>
              <w:spacing w:after="0" w:line="240" w:lineRule="auto"/>
              <w:jc w:val="right"/>
            </w:pPr>
            <w:r>
              <w:t>AMOUNT</w:t>
            </w:r>
          </w:p>
        </w:tc>
      </w:tr>
      <w:tr w:rsidR="000E4D04">
        <w:tc>
          <w:tcPr>
            <w:tcW w:w="1098" w:type="dxa"/>
            <w:tcBorders>
              <w:top w:val="nil"/>
              <w:left w:val="nil"/>
              <w:bottom w:val="nil"/>
              <w:right w:val="nil"/>
            </w:tcBorders>
          </w:tcPr>
          <w:p w:rsidR="000E4D04" w:rsidRDefault="000E4D04" w:rsidP="000E4D04">
            <w:pPr>
              <w:keepNext/>
              <w:spacing w:after="0" w:line="240" w:lineRule="auto"/>
            </w:pPr>
            <w:r>
              <w:t>0001</w:t>
            </w:r>
          </w:p>
        </w:tc>
        <w:tc>
          <w:tcPr>
            <w:tcW w:w="2160" w:type="dxa"/>
            <w:tcBorders>
              <w:top w:val="nil"/>
              <w:left w:val="nil"/>
              <w:bottom w:val="nil"/>
              <w:right w:val="nil"/>
            </w:tcBorders>
          </w:tcPr>
          <w:p w:rsidR="000E4D04" w:rsidRDefault="000E4D04" w:rsidP="000E4D04">
            <w:pPr>
              <w:keepNext/>
              <w:spacing w:after="0" w:line="240" w:lineRule="auto"/>
            </w:pPr>
          </w:p>
        </w:tc>
        <w:tc>
          <w:tcPr>
            <w:tcW w:w="1484" w:type="dxa"/>
            <w:tcBorders>
              <w:top w:val="nil"/>
              <w:left w:val="nil"/>
              <w:bottom w:val="nil"/>
              <w:right w:val="nil"/>
            </w:tcBorders>
          </w:tcPr>
          <w:p w:rsidR="000E4D04" w:rsidRDefault="000E4D04" w:rsidP="000E4D04">
            <w:pPr>
              <w:keepNext/>
              <w:tabs>
                <w:tab w:val="decimal" w:pos="0"/>
              </w:tabs>
              <w:spacing w:after="0" w:line="240" w:lineRule="auto"/>
              <w:jc w:val="center"/>
            </w:pPr>
            <w:r>
              <w:t>1</w:t>
            </w:r>
          </w:p>
        </w:tc>
        <w:tc>
          <w:tcPr>
            <w:tcW w:w="1126" w:type="dxa"/>
            <w:tcBorders>
              <w:top w:val="nil"/>
              <w:left w:val="nil"/>
              <w:bottom w:val="nil"/>
              <w:right w:val="nil"/>
            </w:tcBorders>
          </w:tcPr>
          <w:p w:rsidR="000E4D04" w:rsidRDefault="000E4D04" w:rsidP="000E4D04">
            <w:pPr>
              <w:keepNext/>
              <w:spacing w:after="0" w:line="240" w:lineRule="auto"/>
              <w:jc w:val="center"/>
            </w:pPr>
            <w:r>
              <w:t>Lot</w:t>
            </w:r>
          </w:p>
        </w:tc>
        <w:tc>
          <w:tcPr>
            <w:tcW w:w="2142" w:type="dxa"/>
            <w:tcBorders>
              <w:top w:val="nil"/>
              <w:left w:val="nil"/>
              <w:bottom w:val="nil"/>
              <w:right w:val="nil"/>
            </w:tcBorders>
          </w:tcPr>
          <w:p w:rsidR="000E4D04" w:rsidRDefault="000E4D04" w:rsidP="000E4D04">
            <w:pPr>
              <w:keepNext/>
              <w:tabs>
                <w:tab w:val="decimal" w:pos="-18"/>
              </w:tabs>
              <w:spacing w:after="0" w:line="240" w:lineRule="auto"/>
              <w:jc w:val="center"/>
            </w:pPr>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p>
        </w:tc>
      </w:tr>
      <w:tr w:rsidR="000E4D04">
        <w:tc>
          <w:tcPr>
            <w:tcW w:w="1098" w:type="dxa"/>
            <w:tcBorders>
              <w:top w:val="nil"/>
              <w:left w:val="nil"/>
              <w:bottom w:val="nil"/>
              <w:right w:val="nil"/>
            </w:tcBorders>
          </w:tcPr>
          <w:p w:rsidR="000E4D04" w:rsidRDefault="000E4D04" w:rsidP="000E4D04">
            <w:pPr>
              <w:keepNext/>
              <w:spacing w:after="0" w:line="240" w:lineRule="auto"/>
              <w:rPr>
                <w:sz w:val="16"/>
                <w:szCs w:val="16"/>
              </w:rPr>
            </w:pPr>
          </w:p>
        </w:tc>
        <w:tc>
          <w:tcPr>
            <w:tcW w:w="6912" w:type="dxa"/>
            <w:gridSpan w:val="4"/>
            <w:tcBorders>
              <w:top w:val="nil"/>
              <w:left w:val="nil"/>
              <w:bottom w:val="nil"/>
              <w:right w:val="nil"/>
            </w:tcBorders>
          </w:tcPr>
          <w:p w:rsidR="000E4D04" w:rsidRDefault="000E4D04" w:rsidP="000E4D04">
            <w:pPr>
              <w:keepNext/>
              <w:spacing w:after="0" w:line="240" w:lineRule="auto"/>
            </w:pPr>
            <w:r>
              <w:t>Labor (Building 3008)</w:t>
            </w:r>
          </w:p>
          <w:p w:rsidR="000E4D04" w:rsidRDefault="000E4D04" w:rsidP="000E4D04">
            <w:pPr>
              <w:keepNext/>
              <w:spacing w:after="0" w:line="240" w:lineRule="auto"/>
            </w:pPr>
            <w:r>
              <w:t>FFP</w:t>
            </w:r>
          </w:p>
          <w:p w:rsidR="000E4D04" w:rsidRDefault="000E4D04" w:rsidP="000E4D04">
            <w:pPr>
              <w:keepNext/>
              <w:spacing w:after="0" w:line="240" w:lineRule="auto"/>
            </w:pPr>
            <w:r>
              <w:t>See SOW in Section C.</w:t>
            </w:r>
          </w:p>
          <w:p w:rsidR="000E4D04" w:rsidRDefault="000E4D04" w:rsidP="000E4D04">
            <w:pPr>
              <w:keepNext/>
              <w:spacing w:after="0" w:line="240" w:lineRule="auto"/>
            </w:pPr>
            <w:r>
              <w:t>FOB: Destination</w:t>
            </w:r>
          </w:p>
          <w:p w:rsidR="000E4D04" w:rsidRDefault="000E4D04" w:rsidP="000E4D04">
            <w:pPr>
              <w:keepNext/>
              <w:spacing w:after="0" w:line="240" w:lineRule="auto"/>
            </w:pPr>
            <w:r>
              <w:t>PURCHASE REQUEST NUMBER: 1301160896</w:t>
            </w:r>
          </w:p>
          <w:p w:rsidR="000E4D04" w:rsidRDefault="000E4D04" w:rsidP="000E4D04">
            <w:pPr>
              <w:keepNext/>
              <w:spacing w:after="0" w:line="240" w:lineRule="auto"/>
            </w:pPr>
            <w:r>
              <w:t>PSC CD: 7G21</w:t>
            </w:r>
          </w:p>
          <w:p w:rsidR="000E4D04" w:rsidRDefault="000E4D04" w:rsidP="000E4D04">
            <w:pPr>
              <w:keepNext/>
              <w:spacing w:after="0" w:line="240" w:lineRule="auto"/>
            </w:pPr>
            <w:r>
              <w:t xml:space="preserve"> </w:t>
            </w:r>
          </w:p>
        </w:tc>
        <w:tc>
          <w:tcPr>
            <w:tcW w:w="2700" w:type="dxa"/>
            <w:tcBorders>
              <w:top w:val="nil"/>
              <w:left w:val="nil"/>
              <w:bottom w:val="nil"/>
              <w:right w:val="nil"/>
            </w:tcBorders>
          </w:tcPr>
          <w:p w:rsidR="000E4D04" w:rsidRDefault="000E4D04" w:rsidP="000E4D04">
            <w:pPr>
              <w:keepNext/>
              <w:tabs>
                <w:tab w:val="decimal" w:pos="1062"/>
              </w:tabs>
              <w:spacing w:after="0" w:line="240" w:lineRule="auto"/>
            </w:pPr>
          </w:p>
        </w:tc>
      </w:tr>
      <w:tr w:rsidR="000E4D04">
        <w:tc>
          <w:tcPr>
            <w:tcW w:w="5868" w:type="dxa"/>
            <w:gridSpan w:val="4"/>
            <w:tcBorders>
              <w:top w:val="nil"/>
              <w:left w:val="nil"/>
              <w:bottom w:val="nil"/>
              <w:right w:val="nil"/>
            </w:tcBorders>
          </w:tcPr>
          <w:p w:rsidR="000E4D04" w:rsidRDefault="000E4D04" w:rsidP="000E4D04">
            <w:pPr>
              <w:keepNext/>
              <w:spacing w:after="0" w:line="240" w:lineRule="auto"/>
            </w:pPr>
          </w:p>
        </w:tc>
        <w:tc>
          <w:tcPr>
            <w:tcW w:w="2142" w:type="dxa"/>
            <w:tcBorders>
              <w:top w:val="nil"/>
              <w:left w:val="nil"/>
              <w:bottom w:val="nil"/>
              <w:right w:val="nil"/>
            </w:tcBorders>
          </w:tcPr>
          <w:p w:rsidR="000E4D04" w:rsidRDefault="000E4D04" w:rsidP="000E4D04">
            <w:pPr>
              <w:keepNext/>
              <w:tabs>
                <w:tab w:val="decimal" w:pos="-18"/>
              </w:tabs>
              <w:spacing w:after="0" w:line="240" w:lineRule="auto"/>
            </w:pPr>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p>
        </w:tc>
      </w:tr>
      <w:tr w:rsidR="000E4D04">
        <w:tc>
          <w:tcPr>
            <w:tcW w:w="8010" w:type="dxa"/>
            <w:gridSpan w:val="5"/>
            <w:tcBorders>
              <w:top w:val="nil"/>
              <w:left w:val="nil"/>
              <w:bottom w:val="nil"/>
              <w:right w:val="nil"/>
            </w:tcBorders>
          </w:tcPr>
          <w:p w:rsidR="000E4D04" w:rsidRDefault="000E4D04" w:rsidP="000E4D04">
            <w:pPr>
              <w:keepNext/>
              <w:spacing w:after="0" w:line="240" w:lineRule="auto"/>
            </w:pPr>
          </w:p>
        </w:tc>
        <w:tc>
          <w:tcPr>
            <w:tcW w:w="2700" w:type="dxa"/>
            <w:tcBorders>
              <w:top w:val="nil"/>
              <w:left w:val="nil"/>
              <w:bottom w:val="single" w:sz="6" w:space="0" w:color="auto"/>
              <w:right w:val="nil"/>
            </w:tcBorders>
          </w:tcPr>
          <w:p w:rsidR="000E4D04" w:rsidRDefault="000E4D04" w:rsidP="000E4D04">
            <w:pPr>
              <w:keepNext/>
              <w:tabs>
                <w:tab w:val="decimal" w:pos="1062"/>
              </w:tabs>
              <w:spacing w:after="0" w:line="240" w:lineRule="auto"/>
            </w:pPr>
          </w:p>
        </w:tc>
      </w:tr>
      <w:tr w:rsidR="000E4D04">
        <w:tc>
          <w:tcPr>
            <w:tcW w:w="10710" w:type="dxa"/>
            <w:gridSpan w:val="6"/>
            <w:tcBorders>
              <w:top w:val="nil"/>
              <w:left w:val="nil"/>
              <w:bottom w:val="nil"/>
              <w:right w:val="nil"/>
            </w:tcBorders>
          </w:tcPr>
          <w:p w:rsidR="000E4D04" w:rsidRDefault="000E4D04" w:rsidP="000E4D04">
            <w:pPr>
              <w:keepNext/>
              <w:spacing w:after="0" w:line="240" w:lineRule="auto"/>
            </w:pPr>
          </w:p>
        </w:tc>
      </w:tr>
      <w:tr w:rsidR="000E4D04">
        <w:tc>
          <w:tcPr>
            <w:tcW w:w="5868" w:type="dxa"/>
            <w:gridSpan w:val="4"/>
            <w:tcBorders>
              <w:top w:val="nil"/>
              <w:left w:val="nil"/>
              <w:bottom w:val="nil"/>
              <w:right w:val="nil"/>
            </w:tcBorders>
          </w:tcPr>
          <w:p w:rsidR="000E4D04" w:rsidRDefault="000E4D04" w:rsidP="000E4D04">
            <w:pPr>
              <w:keepNext/>
              <w:spacing w:after="0" w:line="240" w:lineRule="auto"/>
            </w:pPr>
          </w:p>
        </w:tc>
        <w:tc>
          <w:tcPr>
            <w:tcW w:w="2142" w:type="dxa"/>
            <w:tcBorders>
              <w:top w:val="nil"/>
              <w:left w:val="nil"/>
              <w:bottom w:val="nil"/>
              <w:right w:val="nil"/>
            </w:tcBorders>
          </w:tcPr>
          <w:p w:rsidR="000E4D04" w:rsidRDefault="000E4D04" w:rsidP="000E4D04">
            <w:pPr>
              <w:keepNext/>
              <w:tabs>
                <w:tab w:val="decimal" w:pos="1212"/>
              </w:tabs>
              <w:spacing w:after="0" w:line="240" w:lineRule="auto"/>
            </w:pPr>
            <w:r>
              <w:t>NET AMT</w:t>
            </w:r>
          </w:p>
        </w:tc>
        <w:tc>
          <w:tcPr>
            <w:tcW w:w="2700" w:type="dxa"/>
            <w:tcBorders>
              <w:top w:val="nil"/>
              <w:left w:val="nil"/>
              <w:bottom w:val="nil"/>
              <w:right w:val="nil"/>
            </w:tcBorders>
          </w:tcPr>
          <w:p w:rsidR="000E4D04" w:rsidRDefault="000E4D04" w:rsidP="000E4D04">
            <w:pPr>
              <w:keepNext/>
              <w:tabs>
                <w:tab w:val="decimal" w:pos="-18"/>
              </w:tabs>
              <w:spacing w:after="0" w:line="240" w:lineRule="auto"/>
              <w:jc w:val="right"/>
            </w:pPr>
          </w:p>
        </w:tc>
      </w:tr>
      <w:tr w:rsidR="000E4D04">
        <w:tc>
          <w:tcPr>
            <w:tcW w:w="10710" w:type="dxa"/>
            <w:gridSpan w:val="6"/>
            <w:tcBorders>
              <w:top w:val="nil"/>
              <w:left w:val="nil"/>
              <w:bottom w:val="nil"/>
              <w:right w:val="nil"/>
            </w:tcBorders>
          </w:tcPr>
          <w:p w:rsidR="000E4D04" w:rsidRDefault="000E4D04" w:rsidP="000E4D04">
            <w:pPr>
              <w:keepNext/>
              <w:spacing w:after="0" w:line="240" w:lineRule="auto"/>
            </w:pPr>
          </w:p>
        </w:tc>
      </w:tr>
      <w:tr w:rsidR="000E4D04">
        <w:tc>
          <w:tcPr>
            <w:tcW w:w="1098" w:type="dxa"/>
            <w:tcBorders>
              <w:top w:val="nil"/>
              <w:left w:val="nil"/>
              <w:bottom w:val="nil"/>
              <w:right w:val="nil"/>
            </w:tcBorders>
          </w:tcPr>
          <w:p w:rsidR="000E4D04" w:rsidRDefault="000E4D04" w:rsidP="000E4D04">
            <w:pPr>
              <w:keepNext/>
              <w:spacing w:after="0" w:line="240" w:lineRule="auto"/>
            </w:pPr>
          </w:p>
        </w:tc>
        <w:tc>
          <w:tcPr>
            <w:tcW w:w="4770" w:type="dxa"/>
            <w:gridSpan w:val="3"/>
            <w:tcBorders>
              <w:top w:val="nil"/>
              <w:left w:val="nil"/>
              <w:bottom w:val="nil"/>
              <w:right w:val="nil"/>
            </w:tcBorders>
          </w:tcPr>
          <w:p w:rsidR="000E4D04" w:rsidRDefault="000E4D04" w:rsidP="000E4D04">
            <w:pPr>
              <w:keepNext/>
              <w:spacing w:after="0" w:line="240" w:lineRule="auto"/>
            </w:pPr>
          </w:p>
        </w:tc>
        <w:tc>
          <w:tcPr>
            <w:tcW w:w="2142" w:type="dxa"/>
            <w:tcBorders>
              <w:top w:val="nil"/>
              <w:left w:val="nil"/>
              <w:bottom w:val="nil"/>
              <w:right w:val="nil"/>
            </w:tcBorders>
          </w:tcPr>
          <w:p w:rsidR="000E4D04" w:rsidRDefault="000E4D04" w:rsidP="000E4D04">
            <w:pPr>
              <w:keepNext/>
              <w:tabs>
                <w:tab w:val="decimal" w:pos="-18"/>
              </w:tabs>
              <w:spacing w:after="0" w:line="240" w:lineRule="auto"/>
            </w:pPr>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p>
        </w:tc>
      </w:tr>
    </w:tbl>
    <w:p w:rsidR="000E4D04" w:rsidRDefault="000E4D04" w:rsidP="000E4D04">
      <w:pPr>
        <w:widowControl w:val="0"/>
        <w:adjustRightInd w:val="0"/>
        <w:spacing w:after="0" w:line="240" w:lineRule="auto"/>
      </w:pPr>
      <w:r>
        <w:t xml:space="preserve">                  </w:t>
      </w:r>
    </w:p>
    <w:p w:rsidR="000E4D04" w:rsidRDefault="000E4D04" w:rsidP="000E4D04">
      <w:pPr>
        <w:spacing w:after="0" w:line="240" w:lineRule="auto"/>
      </w:pPr>
    </w:p>
    <w:p w:rsidR="000E4D04" w:rsidRDefault="000E4D04" w:rsidP="000E4D04">
      <w:pPr>
        <w:spacing w:after="0" w:line="240" w:lineRule="auto"/>
      </w:pPr>
    </w:p>
    <w:p w:rsidR="000E4D04" w:rsidRDefault="000E4D04" w:rsidP="000E4D04">
      <w:pPr>
        <w:spacing w:after="0" w:line="240" w:lineRule="auto"/>
      </w:pPr>
    </w:p>
    <w:p w:rsidR="000E4D04" w:rsidRDefault="000E4D04" w:rsidP="000E4D04">
      <w:pPr>
        <w:widowControl w:val="0"/>
        <w:autoSpaceDE w:val="0"/>
        <w:autoSpaceDN w:val="0"/>
        <w:adjustRightInd w:val="0"/>
        <w:spacing w:after="0" w:line="240" w:lineRule="auto"/>
        <w:rPr>
          <w:sz w:val="24"/>
          <w:szCs w:val="24"/>
        </w:rPr>
      </w:pPr>
      <w:bookmarkStart w:id="8" w:name="PD000002"/>
      <w:bookmarkEnd w:id="8"/>
    </w:p>
    <w:p w:rsidR="000E4D04" w:rsidRDefault="000E4D04" w:rsidP="000E4D04">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126"/>
        <w:gridCol w:w="2142"/>
        <w:gridCol w:w="2700"/>
      </w:tblGrid>
      <w:tr w:rsidR="000E4D04">
        <w:tc>
          <w:tcPr>
            <w:tcW w:w="1098" w:type="dxa"/>
            <w:tcBorders>
              <w:top w:val="nil"/>
              <w:left w:val="nil"/>
              <w:bottom w:val="nil"/>
              <w:right w:val="nil"/>
            </w:tcBorders>
          </w:tcPr>
          <w:p w:rsidR="000E4D04" w:rsidRDefault="000E4D04" w:rsidP="000E4D04">
            <w:pPr>
              <w:keepNext/>
              <w:spacing w:after="0" w:line="240" w:lineRule="auto"/>
              <w:jc w:val="center"/>
            </w:pPr>
            <w:r>
              <w:t>ITEM NO</w:t>
            </w:r>
          </w:p>
        </w:tc>
        <w:tc>
          <w:tcPr>
            <w:tcW w:w="2160" w:type="dxa"/>
            <w:tcBorders>
              <w:top w:val="nil"/>
              <w:left w:val="nil"/>
              <w:bottom w:val="nil"/>
              <w:right w:val="nil"/>
            </w:tcBorders>
          </w:tcPr>
          <w:p w:rsidR="000E4D04" w:rsidRDefault="000E4D04" w:rsidP="000E4D04">
            <w:pPr>
              <w:keepNext/>
              <w:spacing w:after="0" w:line="240" w:lineRule="auto"/>
              <w:jc w:val="center"/>
            </w:pPr>
            <w:r>
              <w:t>SUPPLIES/SERVICES</w:t>
            </w:r>
          </w:p>
        </w:tc>
        <w:tc>
          <w:tcPr>
            <w:tcW w:w="1484" w:type="dxa"/>
            <w:tcBorders>
              <w:top w:val="nil"/>
              <w:left w:val="nil"/>
              <w:bottom w:val="nil"/>
              <w:right w:val="nil"/>
            </w:tcBorders>
          </w:tcPr>
          <w:p w:rsidR="000E4D04" w:rsidRDefault="000E4D04" w:rsidP="000E4D04">
            <w:pPr>
              <w:keepNext/>
              <w:spacing w:after="0" w:line="240" w:lineRule="auto"/>
              <w:jc w:val="center"/>
            </w:pPr>
            <w:r>
              <w:t>QUANTITY</w:t>
            </w:r>
          </w:p>
        </w:tc>
        <w:tc>
          <w:tcPr>
            <w:tcW w:w="1126" w:type="dxa"/>
            <w:tcBorders>
              <w:top w:val="nil"/>
              <w:left w:val="nil"/>
              <w:bottom w:val="nil"/>
              <w:right w:val="nil"/>
            </w:tcBorders>
          </w:tcPr>
          <w:p w:rsidR="000E4D04" w:rsidRDefault="000E4D04" w:rsidP="000E4D04">
            <w:pPr>
              <w:keepNext/>
              <w:spacing w:after="0" w:line="240" w:lineRule="auto"/>
              <w:jc w:val="center"/>
            </w:pPr>
            <w:r>
              <w:t>UNIT</w:t>
            </w:r>
          </w:p>
        </w:tc>
        <w:tc>
          <w:tcPr>
            <w:tcW w:w="2142" w:type="dxa"/>
            <w:tcBorders>
              <w:top w:val="nil"/>
              <w:left w:val="nil"/>
              <w:bottom w:val="nil"/>
              <w:right w:val="nil"/>
            </w:tcBorders>
          </w:tcPr>
          <w:p w:rsidR="000E4D04" w:rsidRDefault="000E4D04" w:rsidP="000E4D04">
            <w:pPr>
              <w:keepNext/>
              <w:spacing w:after="0" w:line="240" w:lineRule="auto"/>
              <w:jc w:val="center"/>
            </w:pPr>
            <w:r>
              <w:t>UNIT PRICE</w:t>
            </w:r>
          </w:p>
        </w:tc>
        <w:tc>
          <w:tcPr>
            <w:tcW w:w="2700" w:type="dxa"/>
            <w:tcBorders>
              <w:top w:val="nil"/>
              <w:left w:val="nil"/>
              <w:bottom w:val="nil"/>
              <w:right w:val="nil"/>
            </w:tcBorders>
          </w:tcPr>
          <w:p w:rsidR="000E4D04" w:rsidRDefault="000E4D04" w:rsidP="000E4D04">
            <w:pPr>
              <w:keepNext/>
              <w:spacing w:after="0" w:line="240" w:lineRule="auto"/>
              <w:jc w:val="right"/>
            </w:pPr>
            <w:r>
              <w:t>AMOUNT</w:t>
            </w:r>
          </w:p>
        </w:tc>
      </w:tr>
      <w:tr w:rsidR="000E4D04">
        <w:tc>
          <w:tcPr>
            <w:tcW w:w="1098" w:type="dxa"/>
            <w:tcBorders>
              <w:top w:val="nil"/>
              <w:left w:val="nil"/>
              <w:bottom w:val="nil"/>
              <w:right w:val="nil"/>
            </w:tcBorders>
          </w:tcPr>
          <w:p w:rsidR="000E4D04" w:rsidRDefault="000E4D04" w:rsidP="000E4D04">
            <w:pPr>
              <w:keepNext/>
              <w:spacing w:after="0" w:line="240" w:lineRule="auto"/>
            </w:pPr>
            <w:r>
              <w:t>0002</w:t>
            </w:r>
          </w:p>
        </w:tc>
        <w:tc>
          <w:tcPr>
            <w:tcW w:w="2160" w:type="dxa"/>
            <w:tcBorders>
              <w:top w:val="nil"/>
              <w:left w:val="nil"/>
              <w:bottom w:val="nil"/>
              <w:right w:val="nil"/>
            </w:tcBorders>
          </w:tcPr>
          <w:p w:rsidR="000E4D04" w:rsidRDefault="000E4D04" w:rsidP="000E4D04">
            <w:pPr>
              <w:keepNext/>
              <w:spacing w:after="0" w:line="240" w:lineRule="auto"/>
            </w:pPr>
          </w:p>
        </w:tc>
        <w:tc>
          <w:tcPr>
            <w:tcW w:w="1484" w:type="dxa"/>
            <w:tcBorders>
              <w:top w:val="nil"/>
              <w:left w:val="nil"/>
              <w:bottom w:val="nil"/>
              <w:right w:val="nil"/>
            </w:tcBorders>
          </w:tcPr>
          <w:p w:rsidR="000E4D04" w:rsidRDefault="000E4D04" w:rsidP="000E4D04">
            <w:pPr>
              <w:keepNext/>
              <w:tabs>
                <w:tab w:val="decimal" w:pos="0"/>
              </w:tabs>
              <w:spacing w:after="0" w:line="240" w:lineRule="auto"/>
              <w:jc w:val="center"/>
            </w:pPr>
            <w:r>
              <w:t>1</w:t>
            </w:r>
          </w:p>
        </w:tc>
        <w:tc>
          <w:tcPr>
            <w:tcW w:w="1126" w:type="dxa"/>
            <w:tcBorders>
              <w:top w:val="nil"/>
              <w:left w:val="nil"/>
              <w:bottom w:val="nil"/>
              <w:right w:val="nil"/>
            </w:tcBorders>
          </w:tcPr>
          <w:p w:rsidR="000E4D04" w:rsidRDefault="000E4D04" w:rsidP="000E4D04">
            <w:pPr>
              <w:keepNext/>
              <w:spacing w:after="0" w:line="240" w:lineRule="auto"/>
              <w:jc w:val="center"/>
            </w:pPr>
            <w:r>
              <w:t>Lot</w:t>
            </w:r>
          </w:p>
        </w:tc>
        <w:tc>
          <w:tcPr>
            <w:tcW w:w="2142" w:type="dxa"/>
            <w:tcBorders>
              <w:top w:val="nil"/>
              <w:left w:val="nil"/>
              <w:bottom w:val="nil"/>
              <w:right w:val="nil"/>
            </w:tcBorders>
          </w:tcPr>
          <w:p w:rsidR="000E4D04" w:rsidRDefault="000E4D04" w:rsidP="000E4D04">
            <w:pPr>
              <w:keepNext/>
              <w:tabs>
                <w:tab w:val="decimal" w:pos="-18"/>
              </w:tabs>
              <w:spacing w:after="0" w:line="240" w:lineRule="auto"/>
              <w:jc w:val="center"/>
            </w:pPr>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p>
        </w:tc>
      </w:tr>
      <w:tr w:rsidR="000E4D04">
        <w:tc>
          <w:tcPr>
            <w:tcW w:w="1098" w:type="dxa"/>
            <w:tcBorders>
              <w:top w:val="nil"/>
              <w:left w:val="nil"/>
              <w:bottom w:val="nil"/>
              <w:right w:val="nil"/>
            </w:tcBorders>
          </w:tcPr>
          <w:p w:rsidR="000E4D04" w:rsidRDefault="000E4D04" w:rsidP="000E4D04">
            <w:pPr>
              <w:keepNext/>
              <w:spacing w:after="0" w:line="240" w:lineRule="auto"/>
              <w:rPr>
                <w:sz w:val="16"/>
                <w:szCs w:val="16"/>
              </w:rPr>
            </w:pPr>
          </w:p>
        </w:tc>
        <w:tc>
          <w:tcPr>
            <w:tcW w:w="6912" w:type="dxa"/>
            <w:gridSpan w:val="4"/>
            <w:tcBorders>
              <w:top w:val="nil"/>
              <w:left w:val="nil"/>
              <w:bottom w:val="nil"/>
              <w:right w:val="nil"/>
            </w:tcBorders>
          </w:tcPr>
          <w:p w:rsidR="000E4D04" w:rsidRDefault="000E4D04" w:rsidP="000E4D04">
            <w:pPr>
              <w:keepNext/>
              <w:spacing w:after="0" w:line="240" w:lineRule="auto"/>
            </w:pPr>
            <w:r>
              <w:t>Material (Building 3008)</w:t>
            </w:r>
          </w:p>
          <w:p w:rsidR="000E4D04" w:rsidRDefault="000E4D04" w:rsidP="000E4D04">
            <w:pPr>
              <w:keepNext/>
              <w:spacing w:after="0" w:line="240" w:lineRule="auto"/>
            </w:pPr>
            <w:r>
              <w:t>FFP</w:t>
            </w:r>
          </w:p>
          <w:p w:rsidR="000E4D04" w:rsidRDefault="000E4D04" w:rsidP="000E4D04">
            <w:pPr>
              <w:keepNext/>
              <w:spacing w:after="0" w:line="240" w:lineRule="auto"/>
            </w:pPr>
            <w:r>
              <w:t>See SOW in Section C.</w:t>
            </w:r>
          </w:p>
          <w:p w:rsidR="000E4D04" w:rsidRDefault="000E4D04" w:rsidP="000E4D04">
            <w:pPr>
              <w:keepNext/>
              <w:spacing w:after="0" w:line="240" w:lineRule="auto"/>
            </w:pPr>
            <w:r>
              <w:t>NOTE: The requirements in DFARS 252.211-7003, Item Identification and Valuation, are applicable for this line item.  The contractor shall provide DoD unique identification or a DoD recognized unique identification equivalent.</w:t>
            </w:r>
          </w:p>
          <w:p w:rsidR="000E4D04" w:rsidRDefault="000E4D04" w:rsidP="000E4D04">
            <w:pPr>
              <w:keepNext/>
              <w:spacing w:after="0" w:line="240" w:lineRule="auto"/>
            </w:pPr>
            <w:r>
              <w:t>FOB: Destination</w:t>
            </w:r>
          </w:p>
          <w:p w:rsidR="000E4D04" w:rsidRDefault="000E4D04" w:rsidP="000E4D04">
            <w:pPr>
              <w:keepNext/>
              <w:spacing w:after="0" w:line="240" w:lineRule="auto"/>
            </w:pPr>
            <w:r>
              <w:t>PURCHASE REQUEST NUMBER: 1301160896</w:t>
            </w:r>
          </w:p>
          <w:p w:rsidR="000E4D04" w:rsidRDefault="000E4D04" w:rsidP="000E4D04">
            <w:pPr>
              <w:keepNext/>
              <w:spacing w:after="0" w:line="240" w:lineRule="auto"/>
            </w:pPr>
            <w:r>
              <w:t>PSC CD: 7G21</w:t>
            </w:r>
          </w:p>
          <w:p w:rsidR="000E4D04" w:rsidRDefault="000E4D04" w:rsidP="000E4D04">
            <w:pPr>
              <w:keepNext/>
              <w:spacing w:after="0" w:line="240" w:lineRule="auto"/>
            </w:pPr>
            <w:r>
              <w:t xml:space="preserve"> </w:t>
            </w:r>
          </w:p>
        </w:tc>
        <w:tc>
          <w:tcPr>
            <w:tcW w:w="2700" w:type="dxa"/>
            <w:tcBorders>
              <w:top w:val="nil"/>
              <w:left w:val="nil"/>
              <w:bottom w:val="nil"/>
              <w:right w:val="nil"/>
            </w:tcBorders>
          </w:tcPr>
          <w:p w:rsidR="000E4D04" w:rsidRDefault="000E4D04" w:rsidP="000E4D04">
            <w:pPr>
              <w:keepNext/>
              <w:tabs>
                <w:tab w:val="decimal" w:pos="1062"/>
              </w:tabs>
              <w:spacing w:after="0" w:line="240" w:lineRule="auto"/>
            </w:pPr>
          </w:p>
        </w:tc>
      </w:tr>
      <w:tr w:rsidR="000E4D04">
        <w:tc>
          <w:tcPr>
            <w:tcW w:w="5868" w:type="dxa"/>
            <w:gridSpan w:val="4"/>
            <w:tcBorders>
              <w:top w:val="nil"/>
              <w:left w:val="nil"/>
              <w:bottom w:val="nil"/>
              <w:right w:val="nil"/>
            </w:tcBorders>
          </w:tcPr>
          <w:p w:rsidR="000E4D04" w:rsidRDefault="000E4D04" w:rsidP="000E4D04">
            <w:pPr>
              <w:keepNext/>
              <w:spacing w:after="0" w:line="240" w:lineRule="auto"/>
            </w:pPr>
          </w:p>
        </w:tc>
        <w:tc>
          <w:tcPr>
            <w:tcW w:w="2142" w:type="dxa"/>
            <w:tcBorders>
              <w:top w:val="nil"/>
              <w:left w:val="nil"/>
              <w:bottom w:val="nil"/>
              <w:right w:val="nil"/>
            </w:tcBorders>
          </w:tcPr>
          <w:p w:rsidR="000E4D04" w:rsidRDefault="000E4D04" w:rsidP="000E4D04">
            <w:pPr>
              <w:keepNext/>
              <w:tabs>
                <w:tab w:val="decimal" w:pos="-18"/>
              </w:tabs>
              <w:spacing w:after="0" w:line="240" w:lineRule="auto"/>
            </w:pPr>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p>
        </w:tc>
      </w:tr>
      <w:tr w:rsidR="000E4D04">
        <w:tc>
          <w:tcPr>
            <w:tcW w:w="8010" w:type="dxa"/>
            <w:gridSpan w:val="5"/>
            <w:tcBorders>
              <w:top w:val="nil"/>
              <w:left w:val="nil"/>
              <w:bottom w:val="nil"/>
              <w:right w:val="nil"/>
            </w:tcBorders>
          </w:tcPr>
          <w:p w:rsidR="000E4D04" w:rsidRDefault="000E4D04" w:rsidP="000E4D04">
            <w:pPr>
              <w:keepNext/>
              <w:spacing w:after="0" w:line="240" w:lineRule="auto"/>
            </w:pPr>
          </w:p>
        </w:tc>
        <w:tc>
          <w:tcPr>
            <w:tcW w:w="2700" w:type="dxa"/>
            <w:tcBorders>
              <w:top w:val="nil"/>
              <w:left w:val="nil"/>
              <w:bottom w:val="single" w:sz="6" w:space="0" w:color="auto"/>
              <w:right w:val="nil"/>
            </w:tcBorders>
          </w:tcPr>
          <w:p w:rsidR="000E4D04" w:rsidRDefault="000E4D04" w:rsidP="000E4D04">
            <w:pPr>
              <w:keepNext/>
              <w:tabs>
                <w:tab w:val="decimal" w:pos="1062"/>
              </w:tabs>
              <w:spacing w:after="0" w:line="240" w:lineRule="auto"/>
            </w:pPr>
          </w:p>
        </w:tc>
      </w:tr>
      <w:tr w:rsidR="000E4D04">
        <w:tc>
          <w:tcPr>
            <w:tcW w:w="10710" w:type="dxa"/>
            <w:gridSpan w:val="6"/>
            <w:tcBorders>
              <w:top w:val="nil"/>
              <w:left w:val="nil"/>
              <w:bottom w:val="nil"/>
              <w:right w:val="nil"/>
            </w:tcBorders>
          </w:tcPr>
          <w:p w:rsidR="000E4D04" w:rsidRDefault="000E4D04" w:rsidP="000E4D04">
            <w:pPr>
              <w:keepNext/>
              <w:spacing w:after="0" w:line="240" w:lineRule="auto"/>
            </w:pPr>
          </w:p>
        </w:tc>
      </w:tr>
      <w:tr w:rsidR="000E4D04">
        <w:tc>
          <w:tcPr>
            <w:tcW w:w="5868" w:type="dxa"/>
            <w:gridSpan w:val="4"/>
            <w:tcBorders>
              <w:top w:val="nil"/>
              <w:left w:val="nil"/>
              <w:bottom w:val="nil"/>
              <w:right w:val="nil"/>
            </w:tcBorders>
          </w:tcPr>
          <w:p w:rsidR="000E4D04" w:rsidRDefault="000E4D04" w:rsidP="000E4D04">
            <w:pPr>
              <w:keepNext/>
              <w:spacing w:after="0" w:line="240" w:lineRule="auto"/>
            </w:pPr>
          </w:p>
        </w:tc>
        <w:tc>
          <w:tcPr>
            <w:tcW w:w="2142" w:type="dxa"/>
            <w:tcBorders>
              <w:top w:val="nil"/>
              <w:left w:val="nil"/>
              <w:bottom w:val="nil"/>
              <w:right w:val="nil"/>
            </w:tcBorders>
          </w:tcPr>
          <w:p w:rsidR="000E4D04" w:rsidRDefault="000E4D04" w:rsidP="000E4D04">
            <w:pPr>
              <w:keepNext/>
              <w:tabs>
                <w:tab w:val="decimal" w:pos="1212"/>
              </w:tabs>
              <w:spacing w:after="0" w:line="240" w:lineRule="auto"/>
            </w:pPr>
            <w:r>
              <w:t>NET AMT</w:t>
            </w:r>
          </w:p>
        </w:tc>
        <w:tc>
          <w:tcPr>
            <w:tcW w:w="2700" w:type="dxa"/>
            <w:tcBorders>
              <w:top w:val="nil"/>
              <w:left w:val="nil"/>
              <w:bottom w:val="nil"/>
              <w:right w:val="nil"/>
            </w:tcBorders>
          </w:tcPr>
          <w:p w:rsidR="000E4D04" w:rsidRDefault="000E4D04" w:rsidP="000E4D04">
            <w:pPr>
              <w:keepNext/>
              <w:tabs>
                <w:tab w:val="decimal" w:pos="-18"/>
              </w:tabs>
              <w:spacing w:after="0" w:line="240" w:lineRule="auto"/>
              <w:jc w:val="right"/>
            </w:pPr>
          </w:p>
        </w:tc>
      </w:tr>
      <w:tr w:rsidR="000E4D04">
        <w:tc>
          <w:tcPr>
            <w:tcW w:w="10710" w:type="dxa"/>
            <w:gridSpan w:val="6"/>
            <w:tcBorders>
              <w:top w:val="nil"/>
              <w:left w:val="nil"/>
              <w:bottom w:val="nil"/>
              <w:right w:val="nil"/>
            </w:tcBorders>
          </w:tcPr>
          <w:p w:rsidR="000E4D04" w:rsidRDefault="000E4D04" w:rsidP="000E4D04">
            <w:pPr>
              <w:keepNext/>
              <w:spacing w:after="0" w:line="240" w:lineRule="auto"/>
            </w:pPr>
          </w:p>
        </w:tc>
      </w:tr>
      <w:tr w:rsidR="000E4D04">
        <w:tc>
          <w:tcPr>
            <w:tcW w:w="1098" w:type="dxa"/>
            <w:tcBorders>
              <w:top w:val="nil"/>
              <w:left w:val="nil"/>
              <w:bottom w:val="nil"/>
              <w:right w:val="nil"/>
            </w:tcBorders>
          </w:tcPr>
          <w:p w:rsidR="000E4D04" w:rsidRDefault="000E4D04" w:rsidP="000E4D04">
            <w:pPr>
              <w:keepNext/>
              <w:spacing w:after="0" w:line="240" w:lineRule="auto"/>
            </w:pPr>
          </w:p>
        </w:tc>
        <w:tc>
          <w:tcPr>
            <w:tcW w:w="4770" w:type="dxa"/>
            <w:gridSpan w:val="3"/>
            <w:tcBorders>
              <w:top w:val="nil"/>
              <w:left w:val="nil"/>
              <w:bottom w:val="nil"/>
              <w:right w:val="nil"/>
            </w:tcBorders>
          </w:tcPr>
          <w:p w:rsidR="000E4D04" w:rsidRDefault="000E4D04" w:rsidP="000E4D04">
            <w:pPr>
              <w:keepNext/>
              <w:spacing w:after="0" w:line="240" w:lineRule="auto"/>
            </w:pPr>
          </w:p>
        </w:tc>
        <w:tc>
          <w:tcPr>
            <w:tcW w:w="2142" w:type="dxa"/>
            <w:tcBorders>
              <w:top w:val="nil"/>
              <w:left w:val="nil"/>
              <w:bottom w:val="nil"/>
              <w:right w:val="nil"/>
            </w:tcBorders>
          </w:tcPr>
          <w:p w:rsidR="000E4D04" w:rsidRDefault="000E4D04" w:rsidP="000E4D04">
            <w:pPr>
              <w:keepNext/>
              <w:tabs>
                <w:tab w:val="decimal" w:pos="-18"/>
              </w:tabs>
              <w:spacing w:after="0" w:line="240" w:lineRule="auto"/>
            </w:pPr>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p>
        </w:tc>
      </w:tr>
    </w:tbl>
    <w:p w:rsidR="000E4D04" w:rsidRDefault="000E4D04" w:rsidP="000E4D04">
      <w:pPr>
        <w:widowControl w:val="0"/>
        <w:adjustRightInd w:val="0"/>
        <w:spacing w:after="0" w:line="240" w:lineRule="auto"/>
      </w:pPr>
      <w:r>
        <w:t xml:space="preserve">                  </w:t>
      </w:r>
    </w:p>
    <w:p w:rsidR="000E4D04" w:rsidRDefault="000E4D04" w:rsidP="000E4D04">
      <w:pPr>
        <w:spacing w:after="0" w:line="240" w:lineRule="auto"/>
      </w:pPr>
    </w:p>
    <w:p w:rsidR="000E4D04" w:rsidRDefault="000E4D04" w:rsidP="000E4D04">
      <w:pPr>
        <w:spacing w:after="0" w:line="240" w:lineRule="auto"/>
      </w:pPr>
    </w:p>
    <w:p w:rsidR="000E4D04" w:rsidRDefault="000E4D04" w:rsidP="000E4D04">
      <w:pPr>
        <w:spacing w:after="0" w:line="240" w:lineRule="auto"/>
      </w:pPr>
    </w:p>
    <w:p w:rsidR="000E4D04" w:rsidRDefault="000E4D04" w:rsidP="000E4D04">
      <w:pPr>
        <w:widowControl w:val="0"/>
        <w:autoSpaceDE w:val="0"/>
        <w:autoSpaceDN w:val="0"/>
        <w:adjustRightInd w:val="0"/>
        <w:spacing w:after="0" w:line="240" w:lineRule="auto"/>
        <w:rPr>
          <w:sz w:val="24"/>
          <w:szCs w:val="24"/>
        </w:rPr>
      </w:pPr>
      <w:bookmarkStart w:id="9" w:name="PD000003"/>
      <w:bookmarkEnd w:id="9"/>
    </w:p>
    <w:p w:rsidR="000E4D04" w:rsidRDefault="000E4D04" w:rsidP="000E4D04">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126"/>
        <w:gridCol w:w="2142"/>
        <w:gridCol w:w="2700"/>
      </w:tblGrid>
      <w:tr w:rsidR="000E4D04">
        <w:tc>
          <w:tcPr>
            <w:tcW w:w="1098" w:type="dxa"/>
            <w:tcBorders>
              <w:top w:val="nil"/>
              <w:left w:val="nil"/>
              <w:bottom w:val="nil"/>
              <w:right w:val="nil"/>
            </w:tcBorders>
          </w:tcPr>
          <w:p w:rsidR="000E4D04" w:rsidRDefault="000E4D04" w:rsidP="000E4D04">
            <w:pPr>
              <w:keepNext/>
              <w:spacing w:after="0" w:line="240" w:lineRule="auto"/>
              <w:jc w:val="center"/>
            </w:pPr>
            <w:r>
              <w:lastRenderedPageBreak/>
              <w:t>ITEM NO</w:t>
            </w:r>
          </w:p>
        </w:tc>
        <w:tc>
          <w:tcPr>
            <w:tcW w:w="2160" w:type="dxa"/>
            <w:tcBorders>
              <w:top w:val="nil"/>
              <w:left w:val="nil"/>
              <w:bottom w:val="nil"/>
              <w:right w:val="nil"/>
            </w:tcBorders>
          </w:tcPr>
          <w:p w:rsidR="000E4D04" w:rsidRDefault="000E4D04" w:rsidP="000E4D04">
            <w:pPr>
              <w:keepNext/>
              <w:spacing w:after="0" w:line="240" w:lineRule="auto"/>
              <w:jc w:val="center"/>
            </w:pPr>
            <w:r>
              <w:t>SUPPLIES/SERVICES</w:t>
            </w:r>
          </w:p>
        </w:tc>
        <w:tc>
          <w:tcPr>
            <w:tcW w:w="1484" w:type="dxa"/>
            <w:tcBorders>
              <w:top w:val="nil"/>
              <w:left w:val="nil"/>
              <w:bottom w:val="nil"/>
              <w:right w:val="nil"/>
            </w:tcBorders>
          </w:tcPr>
          <w:p w:rsidR="000E4D04" w:rsidRDefault="000E4D04" w:rsidP="000E4D04">
            <w:pPr>
              <w:keepNext/>
              <w:spacing w:after="0" w:line="240" w:lineRule="auto"/>
              <w:jc w:val="center"/>
            </w:pPr>
            <w:r>
              <w:t>QUANTITY</w:t>
            </w:r>
          </w:p>
        </w:tc>
        <w:tc>
          <w:tcPr>
            <w:tcW w:w="1126" w:type="dxa"/>
            <w:tcBorders>
              <w:top w:val="nil"/>
              <w:left w:val="nil"/>
              <w:bottom w:val="nil"/>
              <w:right w:val="nil"/>
            </w:tcBorders>
          </w:tcPr>
          <w:p w:rsidR="000E4D04" w:rsidRDefault="000E4D04" w:rsidP="000E4D04">
            <w:pPr>
              <w:keepNext/>
              <w:spacing w:after="0" w:line="240" w:lineRule="auto"/>
              <w:jc w:val="center"/>
            </w:pPr>
            <w:r>
              <w:t>UNIT</w:t>
            </w:r>
          </w:p>
        </w:tc>
        <w:tc>
          <w:tcPr>
            <w:tcW w:w="2142" w:type="dxa"/>
            <w:tcBorders>
              <w:top w:val="nil"/>
              <w:left w:val="nil"/>
              <w:bottom w:val="nil"/>
              <w:right w:val="nil"/>
            </w:tcBorders>
          </w:tcPr>
          <w:p w:rsidR="000E4D04" w:rsidRDefault="000E4D04" w:rsidP="000E4D04">
            <w:pPr>
              <w:keepNext/>
              <w:spacing w:after="0" w:line="240" w:lineRule="auto"/>
              <w:jc w:val="center"/>
            </w:pPr>
            <w:r>
              <w:t>UNIT PRICE</w:t>
            </w:r>
          </w:p>
        </w:tc>
        <w:tc>
          <w:tcPr>
            <w:tcW w:w="2700" w:type="dxa"/>
            <w:tcBorders>
              <w:top w:val="nil"/>
              <w:left w:val="nil"/>
              <w:bottom w:val="nil"/>
              <w:right w:val="nil"/>
            </w:tcBorders>
          </w:tcPr>
          <w:p w:rsidR="000E4D04" w:rsidRDefault="000E4D04" w:rsidP="000E4D04">
            <w:pPr>
              <w:keepNext/>
              <w:spacing w:after="0" w:line="240" w:lineRule="auto"/>
              <w:jc w:val="right"/>
            </w:pPr>
            <w:r>
              <w:t>AMOUNT</w:t>
            </w:r>
          </w:p>
        </w:tc>
      </w:tr>
      <w:tr w:rsidR="000E4D04">
        <w:tc>
          <w:tcPr>
            <w:tcW w:w="1098" w:type="dxa"/>
            <w:tcBorders>
              <w:top w:val="nil"/>
              <w:left w:val="nil"/>
              <w:bottom w:val="nil"/>
              <w:right w:val="nil"/>
            </w:tcBorders>
          </w:tcPr>
          <w:p w:rsidR="000E4D04" w:rsidRDefault="000E4D04" w:rsidP="000E4D04">
            <w:pPr>
              <w:keepNext/>
              <w:spacing w:after="0" w:line="240" w:lineRule="auto"/>
            </w:pPr>
            <w:r>
              <w:t>0003</w:t>
            </w:r>
          </w:p>
        </w:tc>
        <w:tc>
          <w:tcPr>
            <w:tcW w:w="2160" w:type="dxa"/>
            <w:tcBorders>
              <w:top w:val="nil"/>
              <w:left w:val="nil"/>
              <w:bottom w:val="nil"/>
              <w:right w:val="nil"/>
            </w:tcBorders>
          </w:tcPr>
          <w:p w:rsidR="000E4D04" w:rsidRDefault="000E4D04" w:rsidP="000E4D04">
            <w:pPr>
              <w:keepNext/>
              <w:spacing w:after="0" w:line="240" w:lineRule="auto"/>
            </w:pPr>
          </w:p>
        </w:tc>
        <w:tc>
          <w:tcPr>
            <w:tcW w:w="1484" w:type="dxa"/>
            <w:tcBorders>
              <w:top w:val="nil"/>
              <w:left w:val="nil"/>
              <w:bottom w:val="nil"/>
              <w:right w:val="nil"/>
            </w:tcBorders>
          </w:tcPr>
          <w:p w:rsidR="000E4D04" w:rsidRDefault="000E4D04" w:rsidP="000E4D04">
            <w:pPr>
              <w:keepNext/>
              <w:tabs>
                <w:tab w:val="decimal" w:pos="0"/>
              </w:tabs>
              <w:spacing w:after="0" w:line="240" w:lineRule="auto"/>
              <w:jc w:val="center"/>
            </w:pPr>
            <w:r>
              <w:t>1</w:t>
            </w:r>
          </w:p>
        </w:tc>
        <w:tc>
          <w:tcPr>
            <w:tcW w:w="1126" w:type="dxa"/>
            <w:tcBorders>
              <w:top w:val="nil"/>
              <w:left w:val="nil"/>
              <w:bottom w:val="nil"/>
              <w:right w:val="nil"/>
            </w:tcBorders>
          </w:tcPr>
          <w:p w:rsidR="000E4D04" w:rsidRDefault="000E4D04" w:rsidP="000E4D04">
            <w:pPr>
              <w:keepNext/>
              <w:spacing w:after="0" w:line="240" w:lineRule="auto"/>
              <w:jc w:val="center"/>
            </w:pPr>
            <w:r>
              <w:t>Lot</w:t>
            </w:r>
          </w:p>
        </w:tc>
        <w:tc>
          <w:tcPr>
            <w:tcW w:w="2142" w:type="dxa"/>
            <w:tcBorders>
              <w:top w:val="nil"/>
              <w:left w:val="nil"/>
              <w:bottom w:val="nil"/>
              <w:right w:val="nil"/>
            </w:tcBorders>
          </w:tcPr>
          <w:p w:rsidR="000E4D04" w:rsidRDefault="000E4D04" w:rsidP="000E4D04">
            <w:pPr>
              <w:keepNext/>
              <w:tabs>
                <w:tab w:val="decimal" w:pos="-18"/>
              </w:tabs>
              <w:spacing w:after="0" w:line="240" w:lineRule="auto"/>
              <w:jc w:val="center"/>
            </w:pPr>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p>
        </w:tc>
      </w:tr>
      <w:tr w:rsidR="000E4D04">
        <w:tc>
          <w:tcPr>
            <w:tcW w:w="1098" w:type="dxa"/>
            <w:tcBorders>
              <w:top w:val="nil"/>
              <w:left w:val="nil"/>
              <w:bottom w:val="nil"/>
              <w:right w:val="nil"/>
            </w:tcBorders>
          </w:tcPr>
          <w:p w:rsidR="000E4D04" w:rsidRDefault="000E4D04" w:rsidP="000E4D04">
            <w:pPr>
              <w:keepNext/>
              <w:spacing w:after="0" w:line="240" w:lineRule="auto"/>
              <w:rPr>
                <w:sz w:val="16"/>
                <w:szCs w:val="16"/>
              </w:rPr>
            </w:pPr>
          </w:p>
        </w:tc>
        <w:tc>
          <w:tcPr>
            <w:tcW w:w="6912" w:type="dxa"/>
            <w:gridSpan w:val="4"/>
            <w:tcBorders>
              <w:top w:val="nil"/>
              <w:left w:val="nil"/>
              <w:bottom w:val="nil"/>
              <w:right w:val="nil"/>
            </w:tcBorders>
          </w:tcPr>
          <w:p w:rsidR="000E4D04" w:rsidRDefault="000E4D04" w:rsidP="000E4D04">
            <w:pPr>
              <w:keepNext/>
              <w:spacing w:after="0" w:line="240" w:lineRule="auto"/>
            </w:pPr>
            <w:r>
              <w:t>Labor (Building 36)</w:t>
            </w:r>
          </w:p>
          <w:p w:rsidR="000E4D04" w:rsidRDefault="000E4D04" w:rsidP="000E4D04">
            <w:pPr>
              <w:keepNext/>
              <w:spacing w:after="0" w:line="240" w:lineRule="auto"/>
            </w:pPr>
            <w:r>
              <w:t>FFP</w:t>
            </w:r>
          </w:p>
          <w:p w:rsidR="000E4D04" w:rsidRDefault="000E4D04" w:rsidP="000E4D04">
            <w:pPr>
              <w:keepNext/>
              <w:spacing w:after="0" w:line="240" w:lineRule="auto"/>
            </w:pPr>
            <w:r>
              <w:t>See SOW in Section C.</w:t>
            </w:r>
          </w:p>
          <w:p w:rsidR="000E4D04" w:rsidRDefault="000E4D04" w:rsidP="000E4D04">
            <w:pPr>
              <w:keepNext/>
              <w:spacing w:after="0" w:line="240" w:lineRule="auto"/>
            </w:pPr>
            <w:r>
              <w:t>FOB: Destination</w:t>
            </w:r>
          </w:p>
          <w:p w:rsidR="000E4D04" w:rsidRDefault="000E4D04" w:rsidP="000E4D04">
            <w:pPr>
              <w:keepNext/>
              <w:spacing w:after="0" w:line="240" w:lineRule="auto"/>
            </w:pPr>
            <w:r>
              <w:t>PURCHASE REQUEST NUMBER: 1301160896</w:t>
            </w:r>
          </w:p>
          <w:p w:rsidR="000E4D04" w:rsidRDefault="000E4D04" w:rsidP="000E4D04">
            <w:pPr>
              <w:keepNext/>
              <w:spacing w:after="0" w:line="240" w:lineRule="auto"/>
            </w:pPr>
            <w:r>
              <w:t>PSC CD: 7G21</w:t>
            </w:r>
          </w:p>
          <w:p w:rsidR="000E4D04" w:rsidRDefault="000E4D04" w:rsidP="000E4D04">
            <w:pPr>
              <w:keepNext/>
              <w:spacing w:after="0" w:line="240" w:lineRule="auto"/>
            </w:pPr>
            <w:r>
              <w:t xml:space="preserve"> </w:t>
            </w:r>
          </w:p>
        </w:tc>
        <w:tc>
          <w:tcPr>
            <w:tcW w:w="2700" w:type="dxa"/>
            <w:tcBorders>
              <w:top w:val="nil"/>
              <w:left w:val="nil"/>
              <w:bottom w:val="nil"/>
              <w:right w:val="nil"/>
            </w:tcBorders>
          </w:tcPr>
          <w:p w:rsidR="000E4D04" w:rsidRDefault="000E4D04" w:rsidP="000E4D04">
            <w:pPr>
              <w:keepNext/>
              <w:tabs>
                <w:tab w:val="decimal" w:pos="1062"/>
              </w:tabs>
              <w:spacing w:after="0" w:line="240" w:lineRule="auto"/>
            </w:pPr>
          </w:p>
        </w:tc>
      </w:tr>
      <w:tr w:rsidR="000E4D04">
        <w:tc>
          <w:tcPr>
            <w:tcW w:w="5868" w:type="dxa"/>
            <w:gridSpan w:val="4"/>
            <w:tcBorders>
              <w:top w:val="nil"/>
              <w:left w:val="nil"/>
              <w:bottom w:val="nil"/>
              <w:right w:val="nil"/>
            </w:tcBorders>
          </w:tcPr>
          <w:p w:rsidR="000E4D04" w:rsidRDefault="000E4D04" w:rsidP="000E4D04">
            <w:pPr>
              <w:keepNext/>
              <w:spacing w:after="0" w:line="240" w:lineRule="auto"/>
            </w:pPr>
          </w:p>
        </w:tc>
        <w:tc>
          <w:tcPr>
            <w:tcW w:w="2142" w:type="dxa"/>
            <w:tcBorders>
              <w:top w:val="nil"/>
              <w:left w:val="nil"/>
              <w:bottom w:val="nil"/>
              <w:right w:val="nil"/>
            </w:tcBorders>
          </w:tcPr>
          <w:p w:rsidR="000E4D04" w:rsidRDefault="000E4D04" w:rsidP="000E4D04">
            <w:pPr>
              <w:keepNext/>
              <w:tabs>
                <w:tab w:val="decimal" w:pos="-18"/>
              </w:tabs>
              <w:spacing w:after="0" w:line="240" w:lineRule="auto"/>
            </w:pPr>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p>
        </w:tc>
      </w:tr>
      <w:tr w:rsidR="000E4D04">
        <w:tc>
          <w:tcPr>
            <w:tcW w:w="8010" w:type="dxa"/>
            <w:gridSpan w:val="5"/>
            <w:tcBorders>
              <w:top w:val="nil"/>
              <w:left w:val="nil"/>
              <w:bottom w:val="nil"/>
              <w:right w:val="nil"/>
            </w:tcBorders>
          </w:tcPr>
          <w:p w:rsidR="000E4D04" w:rsidRDefault="000E4D04" w:rsidP="000E4D04">
            <w:pPr>
              <w:keepNext/>
              <w:spacing w:after="0" w:line="240" w:lineRule="auto"/>
            </w:pPr>
          </w:p>
        </w:tc>
        <w:tc>
          <w:tcPr>
            <w:tcW w:w="2700" w:type="dxa"/>
            <w:tcBorders>
              <w:top w:val="nil"/>
              <w:left w:val="nil"/>
              <w:bottom w:val="single" w:sz="6" w:space="0" w:color="auto"/>
              <w:right w:val="nil"/>
            </w:tcBorders>
          </w:tcPr>
          <w:p w:rsidR="000E4D04" w:rsidRDefault="000E4D04" w:rsidP="000E4D04">
            <w:pPr>
              <w:keepNext/>
              <w:tabs>
                <w:tab w:val="decimal" w:pos="1062"/>
              </w:tabs>
              <w:spacing w:after="0" w:line="240" w:lineRule="auto"/>
            </w:pPr>
          </w:p>
        </w:tc>
      </w:tr>
      <w:tr w:rsidR="000E4D04">
        <w:tc>
          <w:tcPr>
            <w:tcW w:w="10710" w:type="dxa"/>
            <w:gridSpan w:val="6"/>
            <w:tcBorders>
              <w:top w:val="nil"/>
              <w:left w:val="nil"/>
              <w:bottom w:val="nil"/>
              <w:right w:val="nil"/>
            </w:tcBorders>
          </w:tcPr>
          <w:p w:rsidR="000E4D04" w:rsidRDefault="000E4D04" w:rsidP="000E4D04">
            <w:pPr>
              <w:keepNext/>
              <w:spacing w:after="0" w:line="240" w:lineRule="auto"/>
            </w:pPr>
          </w:p>
        </w:tc>
      </w:tr>
      <w:tr w:rsidR="000E4D04">
        <w:tc>
          <w:tcPr>
            <w:tcW w:w="5868" w:type="dxa"/>
            <w:gridSpan w:val="4"/>
            <w:tcBorders>
              <w:top w:val="nil"/>
              <w:left w:val="nil"/>
              <w:bottom w:val="nil"/>
              <w:right w:val="nil"/>
            </w:tcBorders>
          </w:tcPr>
          <w:p w:rsidR="000E4D04" w:rsidRDefault="000E4D04" w:rsidP="000E4D04">
            <w:pPr>
              <w:keepNext/>
              <w:spacing w:after="0" w:line="240" w:lineRule="auto"/>
            </w:pPr>
          </w:p>
        </w:tc>
        <w:tc>
          <w:tcPr>
            <w:tcW w:w="2142" w:type="dxa"/>
            <w:tcBorders>
              <w:top w:val="nil"/>
              <w:left w:val="nil"/>
              <w:bottom w:val="nil"/>
              <w:right w:val="nil"/>
            </w:tcBorders>
          </w:tcPr>
          <w:p w:rsidR="000E4D04" w:rsidRDefault="000E4D04" w:rsidP="000E4D04">
            <w:pPr>
              <w:keepNext/>
              <w:tabs>
                <w:tab w:val="decimal" w:pos="1212"/>
              </w:tabs>
              <w:spacing w:after="0" w:line="240" w:lineRule="auto"/>
            </w:pPr>
            <w:r>
              <w:t>NET AMT</w:t>
            </w:r>
          </w:p>
        </w:tc>
        <w:tc>
          <w:tcPr>
            <w:tcW w:w="2700" w:type="dxa"/>
            <w:tcBorders>
              <w:top w:val="nil"/>
              <w:left w:val="nil"/>
              <w:bottom w:val="nil"/>
              <w:right w:val="nil"/>
            </w:tcBorders>
          </w:tcPr>
          <w:p w:rsidR="000E4D04" w:rsidRDefault="000E4D04" w:rsidP="000E4D04">
            <w:pPr>
              <w:keepNext/>
              <w:tabs>
                <w:tab w:val="decimal" w:pos="-18"/>
              </w:tabs>
              <w:spacing w:after="0" w:line="240" w:lineRule="auto"/>
              <w:jc w:val="right"/>
            </w:pPr>
          </w:p>
        </w:tc>
      </w:tr>
      <w:tr w:rsidR="000E4D04">
        <w:tc>
          <w:tcPr>
            <w:tcW w:w="10710" w:type="dxa"/>
            <w:gridSpan w:val="6"/>
            <w:tcBorders>
              <w:top w:val="nil"/>
              <w:left w:val="nil"/>
              <w:bottom w:val="nil"/>
              <w:right w:val="nil"/>
            </w:tcBorders>
          </w:tcPr>
          <w:p w:rsidR="000E4D04" w:rsidRDefault="000E4D04" w:rsidP="000E4D04">
            <w:pPr>
              <w:keepNext/>
              <w:spacing w:after="0" w:line="240" w:lineRule="auto"/>
            </w:pPr>
          </w:p>
        </w:tc>
      </w:tr>
      <w:tr w:rsidR="000E4D04">
        <w:tc>
          <w:tcPr>
            <w:tcW w:w="1098" w:type="dxa"/>
            <w:tcBorders>
              <w:top w:val="nil"/>
              <w:left w:val="nil"/>
              <w:bottom w:val="nil"/>
              <w:right w:val="nil"/>
            </w:tcBorders>
          </w:tcPr>
          <w:p w:rsidR="000E4D04" w:rsidRDefault="000E4D04" w:rsidP="000E4D04">
            <w:pPr>
              <w:keepNext/>
              <w:spacing w:after="0" w:line="240" w:lineRule="auto"/>
            </w:pPr>
          </w:p>
        </w:tc>
        <w:tc>
          <w:tcPr>
            <w:tcW w:w="4770" w:type="dxa"/>
            <w:gridSpan w:val="3"/>
            <w:tcBorders>
              <w:top w:val="nil"/>
              <w:left w:val="nil"/>
              <w:bottom w:val="nil"/>
              <w:right w:val="nil"/>
            </w:tcBorders>
          </w:tcPr>
          <w:p w:rsidR="000E4D04" w:rsidRDefault="000E4D04" w:rsidP="000E4D04">
            <w:pPr>
              <w:keepNext/>
              <w:spacing w:after="0" w:line="240" w:lineRule="auto"/>
            </w:pPr>
          </w:p>
        </w:tc>
        <w:tc>
          <w:tcPr>
            <w:tcW w:w="2142" w:type="dxa"/>
            <w:tcBorders>
              <w:top w:val="nil"/>
              <w:left w:val="nil"/>
              <w:bottom w:val="nil"/>
              <w:right w:val="nil"/>
            </w:tcBorders>
          </w:tcPr>
          <w:p w:rsidR="000E4D04" w:rsidRDefault="000E4D04" w:rsidP="000E4D04">
            <w:pPr>
              <w:keepNext/>
              <w:tabs>
                <w:tab w:val="decimal" w:pos="-18"/>
              </w:tabs>
              <w:spacing w:after="0" w:line="240" w:lineRule="auto"/>
            </w:pPr>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p>
        </w:tc>
      </w:tr>
    </w:tbl>
    <w:p w:rsidR="000E4D04" w:rsidRDefault="000E4D04" w:rsidP="000E4D04">
      <w:pPr>
        <w:widowControl w:val="0"/>
        <w:adjustRightInd w:val="0"/>
        <w:spacing w:after="0" w:line="240" w:lineRule="auto"/>
      </w:pPr>
      <w:r>
        <w:t xml:space="preserve">                  </w:t>
      </w:r>
    </w:p>
    <w:p w:rsidR="000E4D04" w:rsidRDefault="000E4D04" w:rsidP="000E4D04">
      <w:pPr>
        <w:spacing w:after="0" w:line="240" w:lineRule="auto"/>
      </w:pPr>
    </w:p>
    <w:p w:rsidR="000E4D04" w:rsidRDefault="000E4D04" w:rsidP="000E4D04">
      <w:pPr>
        <w:spacing w:after="0" w:line="240" w:lineRule="auto"/>
      </w:pPr>
    </w:p>
    <w:p w:rsidR="000E4D04" w:rsidRDefault="000E4D04" w:rsidP="000E4D04">
      <w:pPr>
        <w:spacing w:after="0" w:line="240" w:lineRule="auto"/>
      </w:pPr>
    </w:p>
    <w:p w:rsidR="000E4D04" w:rsidRDefault="000E4D04" w:rsidP="000E4D04">
      <w:pPr>
        <w:widowControl w:val="0"/>
        <w:autoSpaceDE w:val="0"/>
        <w:autoSpaceDN w:val="0"/>
        <w:adjustRightInd w:val="0"/>
        <w:spacing w:after="0" w:line="240" w:lineRule="auto"/>
        <w:rPr>
          <w:sz w:val="24"/>
          <w:szCs w:val="24"/>
        </w:rPr>
      </w:pPr>
      <w:bookmarkStart w:id="10" w:name="PD000004"/>
      <w:bookmarkEnd w:id="10"/>
    </w:p>
    <w:p w:rsidR="000E4D04" w:rsidRDefault="000E4D04" w:rsidP="000E4D04">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126"/>
        <w:gridCol w:w="2142"/>
        <w:gridCol w:w="2700"/>
      </w:tblGrid>
      <w:tr w:rsidR="000E4D04">
        <w:tc>
          <w:tcPr>
            <w:tcW w:w="1098" w:type="dxa"/>
            <w:tcBorders>
              <w:top w:val="nil"/>
              <w:left w:val="nil"/>
              <w:bottom w:val="nil"/>
              <w:right w:val="nil"/>
            </w:tcBorders>
          </w:tcPr>
          <w:p w:rsidR="000E4D04" w:rsidRDefault="000E4D04" w:rsidP="000E4D04">
            <w:pPr>
              <w:keepNext/>
              <w:spacing w:after="0" w:line="240" w:lineRule="auto"/>
              <w:jc w:val="center"/>
            </w:pPr>
            <w:r>
              <w:t>ITEM NO</w:t>
            </w:r>
          </w:p>
        </w:tc>
        <w:tc>
          <w:tcPr>
            <w:tcW w:w="2160" w:type="dxa"/>
            <w:tcBorders>
              <w:top w:val="nil"/>
              <w:left w:val="nil"/>
              <w:bottom w:val="nil"/>
              <w:right w:val="nil"/>
            </w:tcBorders>
          </w:tcPr>
          <w:p w:rsidR="000E4D04" w:rsidRDefault="000E4D04" w:rsidP="000E4D04">
            <w:pPr>
              <w:keepNext/>
              <w:spacing w:after="0" w:line="240" w:lineRule="auto"/>
              <w:jc w:val="center"/>
            </w:pPr>
            <w:r>
              <w:t>SUPPLIES/SERVICES</w:t>
            </w:r>
          </w:p>
        </w:tc>
        <w:tc>
          <w:tcPr>
            <w:tcW w:w="1484" w:type="dxa"/>
            <w:tcBorders>
              <w:top w:val="nil"/>
              <w:left w:val="nil"/>
              <w:bottom w:val="nil"/>
              <w:right w:val="nil"/>
            </w:tcBorders>
          </w:tcPr>
          <w:p w:rsidR="000E4D04" w:rsidRDefault="000E4D04" w:rsidP="000E4D04">
            <w:pPr>
              <w:keepNext/>
              <w:spacing w:after="0" w:line="240" w:lineRule="auto"/>
              <w:jc w:val="center"/>
            </w:pPr>
            <w:r>
              <w:t>QUANTITY</w:t>
            </w:r>
          </w:p>
        </w:tc>
        <w:tc>
          <w:tcPr>
            <w:tcW w:w="1126" w:type="dxa"/>
            <w:tcBorders>
              <w:top w:val="nil"/>
              <w:left w:val="nil"/>
              <w:bottom w:val="nil"/>
              <w:right w:val="nil"/>
            </w:tcBorders>
          </w:tcPr>
          <w:p w:rsidR="000E4D04" w:rsidRDefault="000E4D04" w:rsidP="000E4D04">
            <w:pPr>
              <w:keepNext/>
              <w:spacing w:after="0" w:line="240" w:lineRule="auto"/>
              <w:jc w:val="center"/>
            </w:pPr>
            <w:r>
              <w:t>UNIT</w:t>
            </w:r>
          </w:p>
        </w:tc>
        <w:tc>
          <w:tcPr>
            <w:tcW w:w="2142" w:type="dxa"/>
            <w:tcBorders>
              <w:top w:val="nil"/>
              <w:left w:val="nil"/>
              <w:bottom w:val="nil"/>
              <w:right w:val="nil"/>
            </w:tcBorders>
          </w:tcPr>
          <w:p w:rsidR="000E4D04" w:rsidRDefault="000E4D04" w:rsidP="000E4D04">
            <w:pPr>
              <w:keepNext/>
              <w:spacing w:after="0" w:line="240" w:lineRule="auto"/>
              <w:jc w:val="center"/>
            </w:pPr>
            <w:r>
              <w:t>UNIT PRICE</w:t>
            </w:r>
          </w:p>
        </w:tc>
        <w:tc>
          <w:tcPr>
            <w:tcW w:w="2700" w:type="dxa"/>
            <w:tcBorders>
              <w:top w:val="nil"/>
              <w:left w:val="nil"/>
              <w:bottom w:val="nil"/>
              <w:right w:val="nil"/>
            </w:tcBorders>
          </w:tcPr>
          <w:p w:rsidR="000E4D04" w:rsidRDefault="000E4D04" w:rsidP="000E4D04">
            <w:pPr>
              <w:keepNext/>
              <w:spacing w:after="0" w:line="240" w:lineRule="auto"/>
              <w:jc w:val="right"/>
            </w:pPr>
            <w:r>
              <w:t>AMOUNT</w:t>
            </w:r>
          </w:p>
        </w:tc>
      </w:tr>
      <w:tr w:rsidR="000E4D04">
        <w:tc>
          <w:tcPr>
            <w:tcW w:w="1098" w:type="dxa"/>
            <w:tcBorders>
              <w:top w:val="nil"/>
              <w:left w:val="nil"/>
              <w:bottom w:val="nil"/>
              <w:right w:val="nil"/>
            </w:tcBorders>
          </w:tcPr>
          <w:p w:rsidR="000E4D04" w:rsidRDefault="000E4D04" w:rsidP="000E4D04">
            <w:pPr>
              <w:keepNext/>
              <w:spacing w:after="0" w:line="240" w:lineRule="auto"/>
            </w:pPr>
            <w:bookmarkStart w:id="11" w:name="clin_nmbr_cd"/>
            <w:r>
              <w:t>0004</w:t>
            </w:r>
            <w:bookmarkEnd w:id="11"/>
          </w:p>
        </w:tc>
        <w:tc>
          <w:tcPr>
            <w:tcW w:w="2160" w:type="dxa"/>
            <w:tcBorders>
              <w:top w:val="nil"/>
              <w:left w:val="nil"/>
              <w:bottom w:val="nil"/>
              <w:right w:val="nil"/>
            </w:tcBorders>
          </w:tcPr>
          <w:p w:rsidR="000E4D04" w:rsidRDefault="000E4D04" w:rsidP="000E4D04">
            <w:pPr>
              <w:keepNext/>
              <w:spacing w:after="0" w:line="240" w:lineRule="auto"/>
            </w:pPr>
          </w:p>
        </w:tc>
        <w:tc>
          <w:tcPr>
            <w:tcW w:w="1484" w:type="dxa"/>
            <w:tcBorders>
              <w:top w:val="nil"/>
              <w:left w:val="nil"/>
              <w:bottom w:val="nil"/>
              <w:right w:val="nil"/>
            </w:tcBorders>
          </w:tcPr>
          <w:p w:rsidR="000E4D04" w:rsidRDefault="000E4D04" w:rsidP="000E4D04">
            <w:pPr>
              <w:keepNext/>
              <w:tabs>
                <w:tab w:val="decimal" w:pos="0"/>
              </w:tabs>
              <w:spacing w:after="0" w:line="240" w:lineRule="auto"/>
              <w:jc w:val="center"/>
            </w:pPr>
            <w:bookmarkStart w:id="12" w:name="clin_qy"/>
            <w:r>
              <w:t>1</w:t>
            </w:r>
            <w:bookmarkEnd w:id="12"/>
          </w:p>
        </w:tc>
        <w:tc>
          <w:tcPr>
            <w:tcW w:w="1126" w:type="dxa"/>
            <w:tcBorders>
              <w:top w:val="nil"/>
              <w:left w:val="nil"/>
              <w:bottom w:val="nil"/>
              <w:right w:val="nil"/>
            </w:tcBorders>
          </w:tcPr>
          <w:p w:rsidR="000E4D04" w:rsidRDefault="000E4D04" w:rsidP="000E4D04">
            <w:pPr>
              <w:keepNext/>
              <w:spacing w:after="0" w:line="240" w:lineRule="auto"/>
              <w:jc w:val="center"/>
            </w:pPr>
            <w:bookmarkStart w:id="13" w:name="unit_isu_desc"/>
            <w:r>
              <w:t>Lot</w:t>
            </w:r>
            <w:bookmarkEnd w:id="13"/>
          </w:p>
        </w:tc>
        <w:tc>
          <w:tcPr>
            <w:tcW w:w="2142" w:type="dxa"/>
            <w:tcBorders>
              <w:top w:val="nil"/>
              <w:left w:val="nil"/>
              <w:bottom w:val="nil"/>
              <w:right w:val="nil"/>
            </w:tcBorders>
          </w:tcPr>
          <w:p w:rsidR="000E4D04" w:rsidRDefault="000E4D04" w:rsidP="000E4D04">
            <w:pPr>
              <w:keepNext/>
              <w:tabs>
                <w:tab w:val="decimal" w:pos="-18"/>
              </w:tabs>
              <w:spacing w:after="0" w:line="240" w:lineRule="auto"/>
              <w:jc w:val="center"/>
            </w:pPr>
            <w:bookmarkStart w:id="14" w:name="unit_prc_am"/>
            <w:bookmarkEnd w:id="14"/>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bookmarkStart w:id="15" w:name="total_am"/>
            <w:bookmarkEnd w:id="15"/>
          </w:p>
        </w:tc>
      </w:tr>
      <w:tr w:rsidR="000E4D04">
        <w:tc>
          <w:tcPr>
            <w:tcW w:w="1098" w:type="dxa"/>
            <w:tcBorders>
              <w:top w:val="nil"/>
              <w:left w:val="nil"/>
              <w:bottom w:val="nil"/>
              <w:right w:val="nil"/>
            </w:tcBorders>
          </w:tcPr>
          <w:p w:rsidR="000E4D04" w:rsidRDefault="000E4D04" w:rsidP="000E4D04">
            <w:pPr>
              <w:keepNext/>
              <w:spacing w:after="0" w:line="240" w:lineRule="auto"/>
              <w:rPr>
                <w:sz w:val="16"/>
                <w:szCs w:val="16"/>
              </w:rPr>
            </w:pPr>
            <w:bookmarkStart w:id="16" w:name="option"/>
            <w:bookmarkEnd w:id="16"/>
          </w:p>
        </w:tc>
        <w:tc>
          <w:tcPr>
            <w:tcW w:w="6912" w:type="dxa"/>
            <w:gridSpan w:val="4"/>
            <w:tcBorders>
              <w:top w:val="nil"/>
              <w:left w:val="nil"/>
              <w:bottom w:val="nil"/>
              <w:right w:val="nil"/>
            </w:tcBorders>
          </w:tcPr>
          <w:p w:rsidR="000E4D04" w:rsidRDefault="000E4D04" w:rsidP="000E4D04">
            <w:pPr>
              <w:keepNext/>
              <w:spacing w:after="0" w:line="240" w:lineRule="auto"/>
            </w:pPr>
            <w:bookmarkStart w:id="17" w:name="clin_desc"/>
            <w:r>
              <w:t>Materials (Building 36)</w:t>
            </w:r>
          </w:p>
          <w:p w:rsidR="000E4D04" w:rsidRDefault="000E4D04" w:rsidP="000E4D04">
            <w:pPr>
              <w:keepNext/>
              <w:spacing w:after="0" w:line="240" w:lineRule="auto"/>
            </w:pPr>
            <w:bookmarkStart w:id="18" w:name="con_type"/>
            <w:r>
              <w:t>FFP</w:t>
            </w:r>
          </w:p>
          <w:p w:rsidR="000E4D04" w:rsidRDefault="000E4D04" w:rsidP="000E4D04">
            <w:pPr>
              <w:keepNext/>
              <w:spacing w:after="0" w:line="240" w:lineRule="auto"/>
            </w:pPr>
            <w:bookmarkStart w:id="19" w:name="ext_desc"/>
            <w:r>
              <w:t>See SOW in Section C.</w:t>
            </w:r>
          </w:p>
          <w:p w:rsidR="000E4D04" w:rsidRDefault="000E4D04" w:rsidP="000E4D04">
            <w:pPr>
              <w:keepNext/>
              <w:spacing w:after="0" w:line="240" w:lineRule="auto"/>
            </w:pPr>
            <w:r>
              <w:t>NOTE: The requirements in DFARS 252.211-7003, Item Identification and Valuation, are applicable for this line item.  The contractor shall provide DoD unique identification or a DoD recognized unique identification equivalent.</w:t>
            </w:r>
          </w:p>
          <w:p w:rsidR="000E4D04" w:rsidRDefault="000E4D04" w:rsidP="000E4D04">
            <w:pPr>
              <w:keepNext/>
              <w:spacing w:after="0" w:line="240" w:lineRule="auto"/>
            </w:pPr>
            <w:bookmarkStart w:id="20" w:name="fob"/>
            <w:r>
              <w:t>FOB: Destination</w:t>
            </w:r>
          </w:p>
          <w:p w:rsidR="000E4D04" w:rsidRDefault="000E4D04" w:rsidP="000E4D04">
            <w:pPr>
              <w:keepNext/>
              <w:spacing w:after="0" w:line="240" w:lineRule="auto"/>
            </w:pPr>
            <w:bookmarkStart w:id="21" w:name="nsn"/>
            <w:bookmarkStart w:id="22" w:name="brand_source"/>
            <w:bookmarkStart w:id="23" w:name="milstrip"/>
            <w:bookmarkStart w:id="24" w:name="manu_part_nmbr"/>
            <w:bookmarkStart w:id="25" w:name="vend_part_nmbr"/>
            <w:bookmarkStart w:id="26" w:name="part_nmbr"/>
            <w:bookmarkStart w:id="27" w:name="model_nmbr"/>
            <w:bookmarkStart w:id="28" w:name="draw_nmbr"/>
            <w:bookmarkStart w:id="29" w:name="piece_nmbr"/>
            <w:bookmarkStart w:id="30" w:name="spec_nmbr"/>
            <w:bookmarkStart w:id="31" w:name="color"/>
            <w:bookmarkStart w:id="32" w:name="pr_nmbr"/>
            <w:r>
              <w:t>PURCHASE REQUEST NUMBER: 1301160896</w:t>
            </w:r>
          </w:p>
          <w:p w:rsidR="000E4D04" w:rsidRDefault="000E4D04" w:rsidP="000E4D04">
            <w:pPr>
              <w:keepNext/>
              <w:spacing w:after="0" w:line="240" w:lineRule="auto"/>
            </w:pPr>
            <w:bookmarkStart w:id="33" w:name="linked_pr"/>
            <w:bookmarkStart w:id="34" w:name="add_mark"/>
            <w:bookmarkStart w:id="35" w:name="project"/>
            <w:bookmarkStart w:id="36" w:name="signal_code"/>
            <w:bookmarkStart w:id="37" w:name="ship_mode"/>
            <w:bookmarkStart w:id="38" w:name="psc_cd"/>
            <w:r>
              <w:t>PSC CD: 7G21</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rsidR="000E4D04" w:rsidRDefault="000E4D04" w:rsidP="000E4D04">
            <w:pPr>
              <w:keepNext/>
              <w:spacing w:after="0" w:line="240" w:lineRule="auto"/>
            </w:pPr>
            <w:r>
              <w:t xml:space="preserve"> </w:t>
            </w:r>
          </w:p>
        </w:tc>
        <w:tc>
          <w:tcPr>
            <w:tcW w:w="2700" w:type="dxa"/>
            <w:tcBorders>
              <w:top w:val="nil"/>
              <w:left w:val="nil"/>
              <w:bottom w:val="nil"/>
              <w:right w:val="nil"/>
            </w:tcBorders>
          </w:tcPr>
          <w:p w:rsidR="000E4D04" w:rsidRDefault="000E4D04" w:rsidP="000E4D04">
            <w:pPr>
              <w:keepNext/>
              <w:tabs>
                <w:tab w:val="decimal" w:pos="1062"/>
              </w:tabs>
              <w:spacing w:after="0" w:line="240" w:lineRule="auto"/>
            </w:pPr>
          </w:p>
        </w:tc>
      </w:tr>
      <w:tr w:rsidR="000E4D04">
        <w:tc>
          <w:tcPr>
            <w:tcW w:w="5868" w:type="dxa"/>
            <w:gridSpan w:val="4"/>
            <w:tcBorders>
              <w:top w:val="nil"/>
              <w:left w:val="nil"/>
              <w:bottom w:val="nil"/>
              <w:right w:val="nil"/>
            </w:tcBorders>
          </w:tcPr>
          <w:p w:rsidR="000E4D04" w:rsidRDefault="000E4D04" w:rsidP="000E4D04">
            <w:pPr>
              <w:keepNext/>
              <w:spacing w:after="0" w:line="240" w:lineRule="auto"/>
            </w:pPr>
          </w:p>
        </w:tc>
        <w:tc>
          <w:tcPr>
            <w:tcW w:w="2142" w:type="dxa"/>
            <w:tcBorders>
              <w:top w:val="nil"/>
              <w:left w:val="nil"/>
              <w:bottom w:val="nil"/>
              <w:right w:val="nil"/>
            </w:tcBorders>
          </w:tcPr>
          <w:p w:rsidR="000E4D04" w:rsidRDefault="000E4D04" w:rsidP="000E4D04">
            <w:pPr>
              <w:keepNext/>
              <w:tabs>
                <w:tab w:val="decimal" w:pos="-18"/>
              </w:tabs>
              <w:spacing w:after="0" w:line="240" w:lineRule="auto"/>
            </w:pPr>
            <w:bookmarkStart w:id="39" w:name="trade_discount"/>
            <w:bookmarkEnd w:id="39"/>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bookmarkStart w:id="40" w:name="trade_discount_am"/>
            <w:bookmarkEnd w:id="40"/>
          </w:p>
        </w:tc>
      </w:tr>
      <w:tr w:rsidR="000E4D04">
        <w:tc>
          <w:tcPr>
            <w:tcW w:w="8010" w:type="dxa"/>
            <w:gridSpan w:val="5"/>
            <w:tcBorders>
              <w:top w:val="nil"/>
              <w:left w:val="nil"/>
              <w:bottom w:val="nil"/>
              <w:right w:val="nil"/>
            </w:tcBorders>
          </w:tcPr>
          <w:p w:rsidR="000E4D04" w:rsidRDefault="000E4D04" w:rsidP="000E4D04">
            <w:pPr>
              <w:keepNext/>
              <w:spacing w:after="0" w:line="240" w:lineRule="auto"/>
            </w:pPr>
          </w:p>
        </w:tc>
        <w:tc>
          <w:tcPr>
            <w:tcW w:w="2700" w:type="dxa"/>
            <w:tcBorders>
              <w:top w:val="nil"/>
              <w:left w:val="nil"/>
              <w:bottom w:val="single" w:sz="6" w:space="0" w:color="auto"/>
              <w:right w:val="nil"/>
            </w:tcBorders>
          </w:tcPr>
          <w:p w:rsidR="000E4D04" w:rsidRDefault="000E4D04" w:rsidP="000E4D04">
            <w:pPr>
              <w:keepNext/>
              <w:tabs>
                <w:tab w:val="decimal" w:pos="1062"/>
              </w:tabs>
              <w:spacing w:after="0" w:line="240" w:lineRule="auto"/>
            </w:pPr>
          </w:p>
        </w:tc>
      </w:tr>
      <w:tr w:rsidR="000E4D04">
        <w:tc>
          <w:tcPr>
            <w:tcW w:w="10710" w:type="dxa"/>
            <w:gridSpan w:val="6"/>
            <w:tcBorders>
              <w:top w:val="nil"/>
              <w:left w:val="nil"/>
              <w:bottom w:val="nil"/>
              <w:right w:val="nil"/>
            </w:tcBorders>
          </w:tcPr>
          <w:p w:rsidR="000E4D04" w:rsidRDefault="000E4D04" w:rsidP="000E4D04">
            <w:pPr>
              <w:keepNext/>
              <w:spacing w:after="0" w:line="240" w:lineRule="auto"/>
            </w:pPr>
          </w:p>
        </w:tc>
      </w:tr>
      <w:tr w:rsidR="000E4D04">
        <w:tc>
          <w:tcPr>
            <w:tcW w:w="5868" w:type="dxa"/>
            <w:gridSpan w:val="4"/>
            <w:tcBorders>
              <w:top w:val="nil"/>
              <w:left w:val="nil"/>
              <w:bottom w:val="nil"/>
              <w:right w:val="nil"/>
            </w:tcBorders>
          </w:tcPr>
          <w:p w:rsidR="000E4D04" w:rsidRDefault="000E4D04" w:rsidP="000E4D04">
            <w:pPr>
              <w:keepNext/>
              <w:spacing w:after="0" w:line="240" w:lineRule="auto"/>
            </w:pPr>
          </w:p>
        </w:tc>
        <w:tc>
          <w:tcPr>
            <w:tcW w:w="2142" w:type="dxa"/>
            <w:tcBorders>
              <w:top w:val="nil"/>
              <w:left w:val="nil"/>
              <w:bottom w:val="nil"/>
              <w:right w:val="nil"/>
            </w:tcBorders>
          </w:tcPr>
          <w:p w:rsidR="000E4D04" w:rsidRDefault="000E4D04" w:rsidP="000E4D04">
            <w:pPr>
              <w:keepNext/>
              <w:tabs>
                <w:tab w:val="decimal" w:pos="1212"/>
              </w:tabs>
              <w:spacing w:after="0" w:line="240" w:lineRule="auto"/>
            </w:pPr>
            <w:r>
              <w:t>NET AMT</w:t>
            </w:r>
          </w:p>
        </w:tc>
        <w:tc>
          <w:tcPr>
            <w:tcW w:w="2700" w:type="dxa"/>
            <w:tcBorders>
              <w:top w:val="nil"/>
              <w:left w:val="nil"/>
              <w:bottom w:val="nil"/>
              <w:right w:val="nil"/>
            </w:tcBorders>
          </w:tcPr>
          <w:p w:rsidR="000E4D04" w:rsidRDefault="000E4D04" w:rsidP="000E4D04">
            <w:pPr>
              <w:keepNext/>
              <w:tabs>
                <w:tab w:val="decimal" w:pos="-18"/>
              </w:tabs>
              <w:spacing w:after="0" w:line="240" w:lineRule="auto"/>
              <w:jc w:val="right"/>
            </w:pPr>
            <w:bookmarkStart w:id="41" w:name="net_am"/>
            <w:bookmarkEnd w:id="41"/>
          </w:p>
        </w:tc>
      </w:tr>
      <w:tr w:rsidR="000E4D04">
        <w:tc>
          <w:tcPr>
            <w:tcW w:w="10710" w:type="dxa"/>
            <w:gridSpan w:val="6"/>
            <w:tcBorders>
              <w:top w:val="nil"/>
              <w:left w:val="nil"/>
              <w:bottom w:val="nil"/>
              <w:right w:val="nil"/>
            </w:tcBorders>
          </w:tcPr>
          <w:p w:rsidR="000E4D04" w:rsidRDefault="000E4D04" w:rsidP="000E4D04">
            <w:pPr>
              <w:keepNext/>
              <w:spacing w:after="0" w:line="240" w:lineRule="auto"/>
            </w:pPr>
          </w:p>
        </w:tc>
      </w:tr>
      <w:tr w:rsidR="000E4D04">
        <w:tc>
          <w:tcPr>
            <w:tcW w:w="1098" w:type="dxa"/>
            <w:tcBorders>
              <w:top w:val="nil"/>
              <w:left w:val="nil"/>
              <w:bottom w:val="nil"/>
              <w:right w:val="nil"/>
            </w:tcBorders>
          </w:tcPr>
          <w:p w:rsidR="000E4D04" w:rsidRDefault="000E4D04" w:rsidP="000E4D04">
            <w:pPr>
              <w:keepNext/>
              <w:spacing w:after="0" w:line="240" w:lineRule="auto"/>
            </w:pPr>
          </w:p>
        </w:tc>
        <w:tc>
          <w:tcPr>
            <w:tcW w:w="4770" w:type="dxa"/>
            <w:gridSpan w:val="3"/>
            <w:tcBorders>
              <w:top w:val="nil"/>
              <w:left w:val="nil"/>
              <w:bottom w:val="nil"/>
              <w:right w:val="nil"/>
            </w:tcBorders>
          </w:tcPr>
          <w:p w:rsidR="000E4D04" w:rsidRDefault="000E4D04" w:rsidP="000E4D04">
            <w:pPr>
              <w:keepNext/>
              <w:spacing w:after="0" w:line="240" w:lineRule="auto"/>
            </w:pPr>
            <w:bookmarkStart w:id="42" w:name="acrn"/>
            <w:bookmarkStart w:id="43" w:name="tac"/>
            <w:bookmarkStart w:id="44" w:name="tac_amount"/>
            <w:bookmarkStart w:id="45" w:name="cin_nmbr"/>
            <w:bookmarkEnd w:id="42"/>
            <w:bookmarkEnd w:id="43"/>
            <w:bookmarkEnd w:id="44"/>
            <w:bookmarkEnd w:id="45"/>
          </w:p>
        </w:tc>
        <w:tc>
          <w:tcPr>
            <w:tcW w:w="2142" w:type="dxa"/>
            <w:tcBorders>
              <w:top w:val="nil"/>
              <w:left w:val="nil"/>
              <w:bottom w:val="nil"/>
              <w:right w:val="nil"/>
            </w:tcBorders>
          </w:tcPr>
          <w:p w:rsidR="000E4D04" w:rsidRDefault="000E4D04" w:rsidP="000E4D04">
            <w:pPr>
              <w:keepNext/>
              <w:tabs>
                <w:tab w:val="decimal" w:pos="-18"/>
              </w:tabs>
              <w:spacing w:after="0" w:line="240" w:lineRule="auto"/>
            </w:pPr>
            <w:bookmarkStart w:id="46" w:name="ceiling"/>
            <w:bookmarkEnd w:id="46"/>
          </w:p>
        </w:tc>
        <w:tc>
          <w:tcPr>
            <w:tcW w:w="2700" w:type="dxa"/>
            <w:tcBorders>
              <w:top w:val="nil"/>
              <w:left w:val="nil"/>
              <w:bottom w:val="nil"/>
              <w:right w:val="nil"/>
            </w:tcBorders>
          </w:tcPr>
          <w:p w:rsidR="000E4D04" w:rsidRDefault="000E4D04" w:rsidP="000E4D04">
            <w:pPr>
              <w:keepNext/>
              <w:tabs>
                <w:tab w:val="decimal" w:pos="0"/>
              </w:tabs>
              <w:spacing w:after="0" w:line="240" w:lineRule="auto"/>
              <w:jc w:val="right"/>
            </w:pPr>
            <w:bookmarkStart w:id="47" w:name="funded_amount"/>
            <w:bookmarkEnd w:id="47"/>
          </w:p>
        </w:tc>
      </w:tr>
    </w:tbl>
    <w:p w:rsidR="000E4D04" w:rsidRDefault="000E4D04" w:rsidP="000E4D04">
      <w:pPr>
        <w:widowControl w:val="0"/>
        <w:adjustRightInd w:val="0"/>
        <w:spacing w:after="0" w:line="240" w:lineRule="auto"/>
      </w:pPr>
      <w:bookmarkStart w:id="48" w:name="stepladder"/>
      <w:bookmarkStart w:id="49" w:name="exhibit_reference"/>
      <w:bookmarkEnd w:id="48"/>
      <w:bookmarkEnd w:id="49"/>
      <w:r>
        <w:t xml:space="preserve">                  </w:t>
      </w:r>
    </w:p>
    <w:p w:rsidR="000E4D04" w:rsidRDefault="000E4D04" w:rsidP="000E4D04">
      <w:pPr>
        <w:spacing w:after="0" w:line="240" w:lineRule="auto"/>
      </w:pPr>
      <w:r>
        <w:br w:type="page"/>
      </w:r>
      <w:bookmarkStart w:id="50" w:name="section3"/>
      <w:bookmarkEnd w:id="50"/>
      <w:r>
        <w:lastRenderedPageBreak/>
        <w:t>Section C - Descriptions and Specifications</w:t>
      </w:r>
    </w:p>
    <w:p w:rsidR="000E4D04" w:rsidRDefault="000E4D04" w:rsidP="000E4D04">
      <w:pPr>
        <w:spacing w:after="0" w:line="240" w:lineRule="auto"/>
      </w:pPr>
    </w:p>
    <w:p w:rsidR="000E4D04" w:rsidRDefault="000E4D04" w:rsidP="000E4D04">
      <w:pPr>
        <w:spacing w:after="0" w:line="240" w:lineRule="auto"/>
      </w:pPr>
      <w:r>
        <w:rPr>
          <w:u w:val="single"/>
        </w:rPr>
        <w:t>SOW</w:t>
      </w:r>
    </w:p>
    <w:p w:rsidR="000E4D04" w:rsidRPr="001540EB" w:rsidRDefault="000E4D04" w:rsidP="000E4D04">
      <w:pPr>
        <w:widowControl w:val="0"/>
        <w:autoSpaceDE w:val="0"/>
        <w:autoSpaceDN w:val="0"/>
        <w:spacing w:after="0" w:line="240" w:lineRule="auto"/>
        <w:ind w:left="100"/>
        <w:rPr>
          <w:rFonts w:ascii="Calibri Light" w:hAnsi="Calibri Light" w:cs="Calibri Light"/>
          <w:sz w:val="56"/>
          <w:szCs w:val="56"/>
        </w:rPr>
      </w:pPr>
      <w:bookmarkStart w:id="51" w:name="PD000008"/>
      <w:bookmarkEnd w:id="51"/>
      <w:r w:rsidRPr="001540EB">
        <w:rPr>
          <w:rFonts w:ascii="Calibri Light" w:hAnsi="Calibri Light" w:cs="Calibri Light"/>
          <w:spacing w:val="-8"/>
          <w:sz w:val="56"/>
          <w:szCs w:val="56"/>
        </w:rPr>
        <w:t>Pt</w:t>
      </w:r>
      <w:r w:rsidRPr="001540EB">
        <w:rPr>
          <w:rFonts w:ascii="Calibri Light" w:hAnsi="Calibri Light" w:cs="Calibri Light"/>
          <w:spacing w:val="-23"/>
          <w:sz w:val="56"/>
          <w:szCs w:val="56"/>
        </w:rPr>
        <w:t xml:space="preserve"> </w:t>
      </w:r>
      <w:r w:rsidRPr="001540EB">
        <w:rPr>
          <w:rFonts w:ascii="Calibri Light" w:hAnsi="Calibri Light" w:cs="Calibri Light"/>
          <w:spacing w:val="-8"/>
          <w:sz w:val="56"/>
          <w:szCs w:val="56"/>
        </w:rPr>
        <w:t>Mugu</w:t>
      </w:r>
      <w:r w:rsidRPr="001540EB">
        <w:rPr>
          <w:rFonts w:ascii="Calibri Light" w:hAnsi="Calibri Light" w:cs="Calibri Light"/>
          <w:spacing w:val="-23"/>
          <w:sz w:val="56"/>
          <w:szCs w:val="56"/>
        </w:rPr>
        <w:t xml:space="preserve"> </w:t>
      </w:r>
      <w:r w:rsidRPr="001540EB">
        <w:rPr>
          <w:rFonts w:ascii="Calibri Light" w:hAnsi="Calibri Light" w:cs="Calibri Light"/>
          <w:spacing w:val="-8"/>
          <w:sz w:val="56"/>
          <w:szCs w:val="56"/>
        </w:rPr>
        <w:t>Lab</w:t>
      </w:r>
      <w:r w:rsidRPr="001540EB">
        <w:rPr>
          <w:rFonts w:ascii="Calibri Light" w:hAnsi="Calibri Light" w:cs="Calibri Light"/>
          <w:spacing w:val="-23"/>
          <w:sz w:val="56"/>
          <w:szCs w:val="56"/>
        </w:rPr>
        <w:t>s</w:t>
      </w:r>
    </w:p>
    <w:p w:rsidR="000E4D04" w:rsidRPr="001540EB" w:rsidRDefault="000E4D04" w:rsidP="000E4D04">
      <w:pPr>
        <w:widowControl w:val="0"/>
        <w:autoSpaceDE w:val="0"/>
        <w:autoSpaceDN w:val="0"/>
        <w:spacing w:before="260" w:after="0" w:line="240" w:lineRule="auto"/>
        <w:ind w:left="100"/>
        <w:rPr>
          <w:rFonts w:ascii="Calibri Light" w:hAnsi="Calibri" w:cs="Calibri"/>
          <w:sz w:val="32"/>
        </w:rPr>
      </w:pPr>
      <w:r w:rsidRPr="001540EB">
        <w:rPr>
          <w:rFonts w:ascii="Calibri Light" w:hAnsi="Calibri" w:cs="Calibri"/>
          <w:color w:val="2E5395"/>
          <w:sz w:val="32"/>
        </w:rPr>
        <w:t>Generic Statement</w:t>
      </w:r>
      <w:r w:rsidRPr="001540EB">
        <w:rPr>
          <w:rFonts w:ascii="Calibri Light" w:hAnsi="Calibri" w:cs="Calibri"/>
          <w:color w:val="2E5395"/>
          <w:spacing w:val="-9"/>
          <w:sz w:val="32"/>
        </w:rPr>
        <w:t xml:space="preserve"> </w:t>
      </w:r>
      <w:r w:rsidRPr="001540EB">
        <w:rPr>
          <w:rFonts w:ascii="Calibri Light" w:hAnsi="Calibri" w:cs="Calibri"/>
          <w:color w:val="2E5395"/>
          <w:sz w:val="32"/>
        </w:rPr>
        <w:t>of</w:t>
      </w:r>
      <w:r w:rsidRPr="001540EB">
        <w:rPr>
          <w:rFonts w:ascii="Calibri Light" w:hAnsi="Calibri" w:cs="Calibri"/>
          <w:color w:val="2E5395"/>
          <w:spacing w:val="-10"/>
          <w:sz w:val="32"/>
        </w:rPr>
        <w:t xml:space="preserve"> </w:t>
      </w:r>
      <w:r w:rsidRPr="001540EB">
        <w:rPr>
          <w:rFonts w:ascii="Calibri Light" w:hAnsi="Calibri" w:cs="Calibri"/>
          <w:color w:val="2E5395"/>
          <w:sz w:val="32"/>
        </w:rPr>
        <w:t>work</w:t>
      </w:r>
      <w:r w:rsidRPr="001540EB">
        <w:rPr>
          <w:rFonts w:ascii="Calibri Light" w:hAnsi="Calibri" w:cs="Calibri"/>
          <w:color w:val="2E5395"/>
          <w:spacing w:val="-6"/>
          <w:sz w:val="32"/>
        </w:rPr>
        <w:t xml:space="preserve"> </w:t>
      </w:r>
      <w:r w:rsidRPr="001540EB">
        <w:rPr>
          <w:rFonts w:ascii="Calibri Light" w:hAnsi="Calibri" w:cs="Calibri"/>
          <w:color w:val="2E5395"/>
          <w:sz w:val="32"/>
        </w:rPr>
        <w:t>for</w:t>
      </w:r>
      <w:r w:rsidRPr="001540EB">
        <w:rPr>
          <w:rFonts w:ascii="Calibri Light" w:hAnsi="Calibri" w:cs="Calibri"/>
          <w:color w:val="2E5395"/>
          <w:spacing w:val="-10"/>
          <w:sz w:val="32"/>
        </w:rPr>
        <w:t xml:space="preserve"> </w:t>
      </w:r>
      <w:r w:rsidRPr="001540EB">
        <w:rPr>
          <w:rFonts w:ascii="Calibri Light" w:hAnsi="Calibri" w:cs="Calibri"/>
          <w:color w:val="2E5395"/>
          <w:sz w:val="32"/>
        </w:rPr>
        <w:t>low-voltage</w:t>
      </w:r>
      <w:r w:rsidRPr="001540EB">
        <w:rPr>
          <w:rFonts w:ascii="Calibri Light" w:hAnsi="Calibri" w:cs="Calibri"/>
          <w:color w:val="2E5395"/>
          <w:spacing w:val="-9"/>
          <w:sz w:val="32"/>
        </w:rPr>
        <w:t xml:space="preserve"> </w:t>
      </w:r>
      <w:r w:rsidRPr="001540EB">
        <w:rPr>
          <w:rFonts w:ascii="Calibri Light" w:hAnsi="Calibri" w:cs="Calibri"/>
          <w:color w:val="2E5395"/>
          <w:sz w:val="32"/>
        </w:rPr>
        <w:t>cabling</w:t>
      </w:r>
      <w:r w:rsidRPr="001540EB">
        <w:rPr>
          <w:rFonts w:ascii="Calibri Light" w:hAnsi="Calibri" w:cs="Calibri"/>
          <w:color w:val="2E5395"/>
          <w:spacing w:val="-11"/>
          <w:sz w:val="32"/>
        </w:rPr>
        <w:t xml:space="preserve"> </w:t>
      </w:r>
      <w:r w:rsidRPr="001540EB">
        <w:rPr>
          <w:rFonts w:ascii="Calibri Light" w:hAnsi="Calibri" w:cs="Calibri"/>
          <w:color w:val="2E5395"/>
          <w:sz w:val="32"/>
        </w:rPr>
        <w:t>for</w:t>
      </w:r>
      <w:r w:rsidRPr="001540EB">
        <w:rPr>
          <w:rFonts w:ascii="Calibri Light" w:hAnsi="Calibri" w:cs="Calibri"/>
          <w:color w:val="2E5395"/>
          <w:spacing w:val="-7"/>
          <w:sz w:val="32"/>
        </w:rPr>
        <w:t xml:space="preserve"> </w:t>
      </w:r>
      <w:r w:rsidRPr="001540EB">
        <w:rPr>
          <w:rFonts w:ascii="Calibri Light" w:hAnsi="Calibri" w:cs="Calibri"/>
          <w:color w:val="2E5395"/>
          <w:sz w:val="32"/>
        </w:rPr>
        <w:t>PM36</w:t>
      </w:r>
      <w:r w:rsidRPr="001540EB">
        <w:rPr>
          <w:rFonts w:ascii="Calibri Light" w:hAnsi="Calibri" w:cs="Calibri"/>
          <w:color w:val="2E5395"/>
          <w:spacing w:val="-9"/>
          <w:sz w:val="32"/>
        </w:rPr>
        <w:t xml:space="preserve"> </w:t>
      </w:r>
      <w:r w:rsidRPr="001540EB">
        <w:rPr>
          <w:rFonts w:ascii="Calibri Light" w:hAnsi="Calibri" w:cs="Calibri"/>
          <w:color w:val="2E5395"/>
          <w:sz w:val="32"/>
        </w:rPr>
        <w:t>R1308-</w:t>
      </w:r>
      <w:r w:rsidRPr="001540EB">
        <w:rPr>
          <w:rFonts w:ascii="Calibri Light" w:hAnsi="Calibri" w:cs="Calibri"/>
          <w:color w:val="2E5395"/>
          <w:spacing w:val="-4"/>
          <w:sz w:val="32"/>
        </w:rPr>
        <w:t>1314</w:t>
      </w:r>
    </w:p>
    <w:p w:rsidR="000E4D04" w:rsidRPr="001540EB" w:rsidRDefault="000E4D04" w:rsidP="000E4D04">
      <w:pPr>
        <w:widowControl w:val="0"/>
        <w:autoSpaceDE w:val="0"/>
        <w:autoSpaceDN w:val="0"/>
        <w:spacing w:before="72" w:after="0" w:line="240" w:lineRule="auto"/>
        <w:ind w:left="100"/>
        <w:rPr>
          <w:rFonts w:ascii="Calibri Light" w:hAnsi="Calibri" w:cs="Calibri"/>
          <w:sz w:val="26"/>
        </w:rPr>
      </w:pPr>
      <w:r w:rsidRPr="001540EB">
        <w:rPr>
          <w:rFonts w:ascii="Calibri Light" w:hAnsi="Calibri" w:cs="Calibri"/>
          <w:color w:val="2E5395"/>
          <w:sz w:val="26"/>
        </w:rPr>
        <w:t>Expectations</w:t>
      </w:r>
      <w:r w:rsidRPr="001540EB">
        <w:rPr>
          <w:rFonts w:ascii="Calibri Light" w:hAnsi="Calibri" w:cs="Calibri"/>
          <w:color w:val="2E5395"/>
          <w:spacing w:val="-10"/>
          <w:sz w:val="26"/>
        </w:rPr>
        <w:t xml:space="preserve"> </w:t>
      </w:r>
      <w:r w:rsidRPr="001540EB">
        <w:rPr>
          <w:rFonts w:ascii="Calibri Light" w:hAnsi="Calibri" w:cs="Calibri"/>
          <w:color w:val="2E5395"/>
          <w:sz w:val="26"/>
        </w:rPr>
        <w:t>for</w:t>
      </w:r>
      <w:r w:rsidRPr="001540EB">
        <w:rPr>
          <w:rFonts w:ascii="Calibri Light" w:hAnsi="Calibri" w:cs="Calibri"/>
          <w:color w:val="2E5395"/>
          <w:spacing w:val="-12"/>
          <w:sz w:val="26"/>
        </w:rPr>
        <w:t xml:space="preserve"> </w:t>
      </w:r>
      <w:r w:rsidRPr="001540EB">
        <w:rPr>
          <w:rFonts w:ascii="Calibri Light" w:hAnsi="Calibri" w:cs="Calibri"/>
          <w:color w:val="2E5395"/>
          <w:spacing w:val="-5"/>
          <w:sz w:val="26"/>
        </w:rPr>
        <w:t>SOW</w:t>
      </w:r>
    </w:p>
    <w:p w:rsidR="000E4D04" w:rsidRPr="001540EB" w:rsidRDefault="000E4D04" w:rsidP="000E4D04">
      <w:pPr>
        <w:widowControl w:val="0"/>
        <w:numPr>
          <w:ilvl w:val="0"/>
          <w:numId w:val="2"/>
        </w:numPr>
        <w:tabs>
          <w:tab w:val="left" w:pos="820"/>
        </w:tabs>
        <w:autoSpaceDE w:val="0"/>
        <w:autoSpaceDN w:val="0"/>
        <w:spacing w:before="24" w:after="0" w:line="240" w:lineRule="auto"/>
        <w:ind w:right="258"/>
        <w:rPr>
          <w:rFonts w:ascii="Calibri" w:hAnsi="Calibri" w:cs="Calibri"/>
        </w:rPr>
      </w:pPr>
      <w:r w:rsidRPr="001540EB">
        <w:rPr>
          <w:rFonts w:ascii="Calibri" w:hAnsi="Calibri" w:cs="Calibri"/>
        </w:rPr>
        <w:t>All</w:t>
      </w:r>
      <w:r w:rsidRPr="001540EB">
        <w:rPr>
          <w:rFonts w:ascii="Calibri" w:hAnsi="Calibri" w:cs="Calibri"/>
          <w:spacing w:val="-3"/>
        </w:rPr>
        <w:t xml:space="preserve"> </w:t>
      </w:r>
      <w:r w:rsidRPr="001540EB">
        <w:rPr>
          <w:rFonts w:ascii="Calibri" w:hAnsi="Calibri" w:cs="Calibri"/>
        </w:rPr>
        <w:t>copper</w:t>
      </w:r>
      <w:r w:rsidRPr="001540EB">
        <w:rPr>
          <w:rFonts w:ascii="Calibri" w:hAnsi="Calibri" w:cs="Calibri"/>
          <w:spacing w:val="-5"/>
        </w:rPr>
        <w:t xml:space="preserve"> </w:t>
      </w:r>
      <w:r w:rsidRPr="001540EB">
        <w:rPr>
          <w:rFonts w:ascii="Calibri" w:hAnsi="Calibri" w:cs="Calibri"/>
        </w:rPr>
        <w:t>cabling</w:t>
      </w:r>
      <w:r w:rsidRPr="001540EB">
        <w:rPr>
          <w:rFonts w:ascii="Calibri" w:hAnsi="Calibri" w:cs="Calibri"/>
          <w:spacing w:val="-4"/>
        </w:rPr>
        <w:t xml:space="preserve"> </w:t>
      </w:r>
      <w:r w:rsidRPr="001540EB">
        <w:rPr>
          <w:rFonts w:ascii="Calibri" w:hAnsi="Calibri" w:cs="Calibri"/>
        </w:rPr>
        <w:t>systems,</w:t>
      </w:r>
      <w:r w:rsidRPr="001540EB">
        <w:rPr>
          <w:rFonts w:ascii="Calibri" w:hAnsi="Calibri" w:cs="Calibri"/>
          <w:spacing w:val="-6"/>
        </w:rPr>
        <w:t xml:space="preserve"> </w:t>
      </w:r>
      <w:r w:rsidRPr="001540EB">
        <w:rPr>
          <w:rFonts w:ascii="Calibri" w:hAnsi="Calibri" w:cs="Calibri"/>
        </w:rPr>
        <w:t>including</w:t>
      </w:r>
      <w:r w:rsidRPr="001540EB">
        <w:rPr>
          <w:rFonts w:ascii="Calibri" w:hAnsi="Calibri" w:cs="Calibri"/>
          <w:spacing w:val="-4"/>
        </w:rPr>
        <w:t xml:space="preserve"> </w:t>
      </w:r>
      <w:r w:rsidRPr="001540EB">
        <w:rPr>
          <w:rFonts w:ascii="Calibri" w:hAnsi="Calibri" w:cs="Calibri"/>
        </w:rPr>
        <w:t>structure</w:t>
      </w:r>
      <w:r w:rsidRPr="001540EB">
        <w:rPr>
          <w:rFonts w:ascii="Calibri" w:hAnsi="Calibri" w:cs="Calibri"/>
          <w:spacing w:val="-3"/>
        </w:rPr>
        <w:t xml:space="preserve"> </w:t>
      </w:r>
      <w:r w:rsidRPr="001540EB">
        <w:rPr>
          <w:rFonts w:ascii="Calibri" w:hAnsi="Calibri" w:cs="Calibri"/>
        </w:rPr>
        <w:t>cabling,</w:t>
      </w:r>
      <w:r w:rsidRPr="001540EB">
        <w:rPr>
          <w:rFonts w:ascii="Calibri" w:hAnsi="Calibri" w:cs="Calibri"/>
          <w:spacing w:val="-1"/>
        </w:rPr>
        <w:t xml:space="preserve"> </w:t>
      </w:r>
      <w:r w:rsidRPr="001540EB">
        <w:rPr>
          <w:rFonts w:ascii="Calibri" w:hAnsi="Calibri" w:cs="Calibri"/>
        </w:rPr>
        <w:t>patch</w:t>
      </w:r>
      <w:r w:rsidRPr="001540EB">
        <w:rPr>
          <w:rFonts w:ascii="Calibri" w:hAnsi="Calibri" w:cs="Calibri"/>
          <w:spacing w:val="-3"/>
        </w:rPr>
        <w:t xml:space="preserve"> </w:t>
      </w:r>
      <w:r w:rsidRPr="001540EB">
        <w:rPr>
          <w:rFonts w:ascii="Calibri" w:hAnsi="Calibri" w:cs="Calibri"/>
        </w:rPr>
        <w:t>panels,</w:t>
      </w:r>
      <w:r w:rsidRPr="001540EB">
        <w:rPr>
          <w:rFonts w:ascii="Calibri" w:hAnsi="Calibri" w:cs="Calibri"/>
          <w:spacing w:val="-5"/>
        </w:rPr>
        <w:t xml:space="preserve"> </w:t>
      </w:r>
      <w:r w:rsidRPr="001540EB">
        <w:rPr>
          <w:rFonts w:ascii="Calibri" w:hAnsi="Calibri" w:cs="Calibri"/>
        </w:rPr>
        <w:t>surface</w:t>
      </w:r>
      <w:r w:rsidRPr="001540EB">
        <w:rPr>
          <w:rFonts w:ascii="Calibri" w:hAnsi="Calibri" w:cs="Calibri"/>
          <w:spacing w:val="-5"/>
        </w:rPr>
        <w:t xml:space="preserve"> </w:t>
      </w:r>
      <w:r w:rsidRPr="001540EB">
        <w:rPr>
          <w:rFonts w:ascii="Calibri" w:hAnsi="Calibri" w:cs="Calibri"/>
        </w:rPr>
        <w:t>mount</w:t>
      </w:r>
      <w:r w:rsidRPr="001540EB">
        <w:rPr>
          <w:rFonts w:ascii="Calibri" w:hAnsi="Calibri" w:cs="Calibri"/>
          <w:spacing w:val="-3"/>
        </w:rPr>
        <w:t xml:space="preserve"> </w:t>
      </w:r>
      <w:r w:rsidRPr="001540EB">
        <w:rPr>
          <w:rFonts w:ascii="Calibri" w:hAnsi="Calibri" w:cs="Calibri"/>
        </w:rPr>
        <w:t>enclosures and keystone adapters shall be Berk-Tek/Leviton</w:t>
      </w:r>
    </w:p>
    <w:p w:rsidR="000E4D04" w:rsidRPr="001540EB" w:rsidRDefault="000E4D04" w:rsidP="000E4D04">
      <w:pPr>
        <w:widowControl w:val="0"/>
        <w:numPr>
          <w:ilvl w:val="0"/>
          <w:numId w:val="2"/>
        </w:numPr>
        <w:tabs>
          <w:tab w:val="left" w:pos="820"/>
        </w:tabs>
        <w:autoSpaceDE w:val="0"/>
        <w:autoSpaceDN w:val="0"/>
        <w:spacing w:after="0" w:line="240" w:lineRule="auto"/>
        <w:ind w:right="113"/>
        <w:rPr>
          <w:rFonts w:ascii="Calibri" w:hAnsi="Calibri" w:cs="Calibri"/>
        </w:rPr>
      </w:pPr>
      <w:r w:rsidRPr="001540EB">
        <w:rPr>
          <w:rFonts w:ascii="Calibri" w:hAnsi="Calibri" w:cs="Calibri"/>
        </w:rPr>
        <w:t>All fiber optic cabling systems, including structured horizontal and vertical cabling, fiber enclosures,</w:t>
      </w:r>
      <w:r w:rsidRPr="001540EB">
        <w:rPr>
          <w:rFonts w:ascii="Calibri" w:hAnsi="Calibri" w:cs="Calibri"/>
          <w:spacing w:val="-3"/>
        </w:rPr>
        <w:t xml:space="preserve"> </w:t>
      </w:r>
      <w:r w:rsidRPr="001540EB">
        <w:rPr>
          <w:rFonts w:ascii="Calibri" w:hAnsi="Calibri" w:cs="Calibri"/>
        </w:rPr>
        <w:t>patch</w:t>
      </w:r>
      <w:r w:rsidRPr="001540EB">
        <w:rPr>
          <w:rFonts w:ascii="Calibri" w:hAnsi="Calibri" w:cs="Calibri"/>
          <w:spacing w:val="-6"/>
        </w:rPr>
        <w:t xml:space="preserve"> </w:t>
      </w:r>
      <w:r w:rsidRPr="001540EB">
        <w:rPr>
          <w:rFonts w:ascii="Calibri" w:hAnsi="Calibri" w:cs="Calibri"/>
        </w:rPr>
        <w:t>panels,</w:t>
      </w:r>
      <w:r w:rsidRPr="001540EB">
        <w:rPr>
          <w:rFonts w:ascii="Calibri" w:hAnsi="Calibri" w:cs="Calibri"/>
          <w:spacing w:val="-3"/>
        </w:rPr>
        <w:t xml:space="preserve"> </w:t>
      </w:r>
      <w:r w:rsidRPr="001540EB">
        <w:rPr>
          <w:rFonts w:ascii="Calibri" w:hAnsi="Calibri" w:cs="Calibri"/>
        </w:rPr>
        <w:t>patch</w:t>
      </w:r>
      <w:r w:rsidRPr="001540EB">
        <w:rPr>
          <w:rFonts w:ascii="Calibri" w:hAnsi="Calibri" w:cs="Calibri"/>
          <w:spacing w:val="-3"/>
        </w:rPr>
        <w:t xml:space="preserve"> </w:t>
      </w:r>
      <w:r w:rsidRPr="001540EB">
        <w:rPr>
          <w:rFonts w:ascii="Calibri" w:hAnsi="Calibri" w:cs="Calibri"/>
        </w:rPr>
        <w:t>panel</w:t>
      </w:r>
      <w:r w:rsidRPr="001540EB">
        <w:rPr>
          <w:rFonts w:ascii="Calibri" w:hAnsi="Calibri" w:cs="Calibri"/>
          <w:spacing w:val="-3"/>
        </w:rPr>
        <w:t xml:space="preserve"> </w:t>
      </w:r>
      <w:r w:rsidRPr="001540EB">
        <w:rPr>
          <w:rFonts w:ascii="Calibri" w:hAnsi="Calibri" w:cs="Calibri"/>
        </w:rPr>
        <w:t>adapters</w:t>
      </w:r>
      <w:r w:rsidRPr="001540EB">
        <w:rPr>
          <w:rFonts w:ascii="Calibri" w:hAnsi="Calibri" w:cs="Calibri"/>
          <w:spacing w:val="-3"/>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rPr>
        <w:t>couplers</w:t>
      </w:r>
      <w:r w:rsidRPr="001540EB">
        <w:rPr>
          <w:rFonts w:ascii="Calibri" w:hAnsi="Calibri" w:cs="Calibri"/>
          <w:spacing w:val="-3"/>
        </w:rPr>
        <w:t xml:space="preserve"> </w:t>
      </w:r>
      <w:r w:rsidRPr="001540EB">
        <w:rPr>
          <w:rFonts w:ascii="Calibri" w:hAnsi="Calibri" w:cs="Calibri"/>
        </w:rPr>
        <w:t>shall</w:t>
      </w:r>
      <w:r w:rsidRPr="001540EB">
        <w:rPr>
          <w:rFonts w:ascii="Calibri" w:hAnsi="Calibri" w:cs="Calibri"/>
          <w:spacing w:val="-3"/>
        </w:rPr>
        <w:t xml:space="preserve"> </w:t>
      </w:r>
      <w:r w:rsidRPr="001540EB">
        <w:rPr>
          <w:rFonts w:ascii="Calibri" w:hAnsi="Calibri" w:cs="Calibri"/>
        </w:rPr>
        <w:t>be</w:t>
      </w:r>
      <w:r w:rsidRPr="001540EB">
        <w:rPr>
          <w:rFonts w:ascii="Calibri" w:hAnsi="Calibri" w:cs="Calibri"/>
          <w:spacing w:val="-3"/>
        </w:rPr>
        <w:t xml:space="preserve"> </w:t>
      </w:r>
      <w:r w:rsidRPr="001540EB">
        <w:rPr>
          <w:rFonts w:ascii="Calibri" w:hAnsi="Calibri" w:cs="Calibri"/>
        </w:rPr>
        <w:t>Corning;</w:t>
      </w:r>
      <w:r w:rsidRPr="001540EB">
        <w:rPr>
          <w:rFonts w:ascii="Calibri" w:hAnsi="Calibri" w:cs="Calibri"/>
          <w:spacing w:val="-5"/>
        </w:rPr>
        <w:t xml:space="preserve"> </w:t>
      </w:r>
      <w:r w:rsidRPr="001540EB">
        <w:rPr>
          <w:rFonts w:ascii="Calibri" w:hAnsi="Calibri" w:cs="Calibri"/>
        </w:rPr>
        <w:t>keystone</w:t>
      </w:r>
      <w:r w:rsidRPr="001540EB">
        <w:rPr>
          <w:rFonts w:ascii="Calibri" w:hAnsi="Calibri" w:cs="Calibri"/>
          <w:spacing w:val="-5"/>
        </w:rPr>
        <w:t xml:space="preserve"> </w:t>
      </w:r>
      <w:r w:rsidRPr="001540EB">
        <w:rPr>
          <w:rFonts w:ascii="Calibri" w:hAnsi="Calibri" w:cs="Calibri"/>
        </w:rPr>
        <w:t>adapters shall be shuttered</w:t>
      </w:r>
    </w:p>
    <w:p w:rsidR="000E4D04" w:rsidRPr="001540EB" w:rsidRDefault="000E4D04" w:rsidP="000E4D04">
      <w:pPr>
        <w:widowControl w:val="0"/>
        <w:numPr>
          <w:ilvl w:val="0"/>
          <w:numId w:val="2"/>
        </w:numPr>
        <w:tabs>
          <w:tab w:val="left" w:pos="820"/>
        </w:tabs>
        <w:autoSpaceDE w:val="0"/>
        <w:autoSpaceDN w:val="0"/>
        <w:spacing w:before="2" w:after="0" w:line="240" w:lineRule="auto"/>
        <w:rPr>
          <w:rFonts w:ascii="Calibri" w:hAnsi="Calibri" w:cs="Calibri"/>
        </w:rPr>
      </w:pPr>
      <w:r w:rsidRPr="001540EB">
        <w:rPr>
          <w:rFonts w:ascii="Calibri" w:hAnsi="Calibri" w:cs="Calibri"/>
        </w:rPr>
        <w:t>All</w:t>
      </w:r>
      <w:r w:rsidRPr="001540EB">
        <w:rPr>
          <w:rFonts w:ascii="Calibri" w:hAnsi="Calibri" w:cs="Calibri"/>
          <w:spacing w:val="-3"/>
        </w:rPr>
        <w:t xml:space="preserve"> </w:t>
      </w:r>
      <w:r w:rsidRPr="001540EB">
        <w:rPr>
          <w:rFonts w:ascii="Calibri" w:hAnsi="Calibri" w:cs="Calibri"/>
        </w:rPr>
        <w:t>basket</w:t>
      </w:r>
      <w:r w:rsidRPr="001540EB">
        <w:rPr>
          <w:rFonts w:ascii="Calibri" w:hAnsi="Calibri" w:cs="Calibri"/>
          <w:spacing w:val="-3"/>
        </w:rPr>
        <w:t xml:space="preserve"> </w:t>
      </w:r>
      <w:r w:rsidRPr="001540EB">
        <w:rPr>
          <w:rFonts w:ascii="Calibri" w:hAnsi="Calibri" w:cs="Calibri"/>
        </w:rPr>
        <w:t>tray</w:t>
      </w:r>
      <w:r w:rsidRPr="001540EB">
        <w:rPr>
          <w:rFonts w:ascii="Calibri" w:hAnsi="Calibri" w:cs="Calibri"/>
          <w:spacing w:val="-2"/>
        </w:rPr>
        <w:t xml:space="preserve"> </w:t>
      </w:r>
      <w:r w:rsidRPr="001540EB">
        <w:rPr>
          <w:rFonts w:ascii="Calibri" w:hAnsi="Calibri" w:cs="Calibri"/>
        </w:rPr>
        <w:t>shall</w:t>
      </w:r>
      <w:r w:rsidRPr="001540EB">
        <w:rPr>
          <w:rFonts w:ascii="Calibri" w:hAnsi="Calibri" w:cs="Calibri"/>
          <w:spacing w:val="-1"/>
        </w:rPr>
        <w:t xml:space="preserve"> </w:t>
      </w:r>
      <w:r w:rsidRPr="001540EB">
        <w:rPr>
          <w:rFonts w:ascii="Calibri" w:hAnsi="Calibri" w:cs="Calibri"/>
        </w:rPr>
        <w:t>be</w:t>
      </w:r>
      <w:r w:rsidRPr="001540EB">
        <w:rPr>
          <w:rFonts w:ascii="Calibri" w:hAnsi="Calibri" w:cs="Calibri"/>
          <w:spacing w:val="-2"/>
        </w:rPr>
        <w:t xml:space="preserve"> </w:t>
      </w:r>
      <w:r w:rsidRPr="001540EB">
        <w:rPr>
          <w:rFonts w:ascii="Calibri" w:hAnsi="Calibri" w:cs="Calibri"/>
          <w:spacing w:val="-4"/>
        </w:rPr>
        <w:t>Eaton</w:t>
      </w:r>
    </w:p>
    <w:p w:rsidR="000E4D04" w:rsidRPr="001540EB" w:rsidRDefault="000E4D04" w:rsidP="000E4D04">
      <w:pPr>
        <w:widowControl w:val="0"/>
        <w:numPr>
          <w:ilvl w:val="0"/>
          <w:numId w:val="2"/>
        </w:numPr>
        <w:tabs>
          <w:tab w:val="left" w:pos="820"/>
        </w:tabs>
        <w:autoSpaceDE w:val="0"/>
        <w:autoSpaceDN w:val="0"/>
        <w:spacing w:after="0" w:line="240" w:lineRule="auto"/>
        <w:rPr>
          <w:rFonts w:ascii="Calibri" w:hAnsi="Calibri" w:cs="Calibri"/>
        </w:rPr>
      </w:pPr>
      <w:r w:rsidRPr="001540EB">
        <w:rPr>
          <w:rFonts w:ascii="Calibri" w:hAnsi="Calibri" w:cs="Calibri"/>
        </w:rPr>
        <w:t>All</w:t>
      </w:r>
      <w:r w:rsidRPr="001540EB">
        <w:rPr>
          <w:rFonts w:ascii="Calibri" w:hAnsi="Calibri" w:cs="Calibri"/>
          <w:spacing w:val="-6"/>
        </w:rPr>
        <w:t xml:space="preserve"> </w:t>
      </w:r>
      <w:r w:rsidRPr="001540EB">
        <w:rPr>
          <w:rFonts w:ascii="Calibri" w:hAnsi="Calibri" w:cs="Calibri"/>
        </w:rPr>
        <w:t>network</w:t>
      </w:r>
      <w:r w:rsidRPr="001540EB">
        <w:rPr>
          <w:rFonts w:ascii="Calibri" w:hAnsi="Calibri" w:cs="Calibri"/>
          <w:spacing w:val="-6"/>
        </w:rPr>
        <w:t xml:space="preserve"> </w:t>
      </w:r>
      <w:r w:rsidRPr="001540EB">
        <w:rPr>
          <w:rFonts w:ascii="Calibri" w:hAnsi="Calibri" w:cs="Calibri"/>
        </w:rPr>
        <w:t>cabinets</w:t>
      </w:r>
      <w:r w:rsidRPr="001540EB">
        <w:rPr>
          <w:rFonts w:ascii="Calibri" w:hAnsi="Calibri" w:cs="Calibri"/>
          <w:spacing w:val="-6"/>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rPr>
        <w:t>hardware</w:t>
      </w:r>
      <w:r w:rsidRPr="001540EB">
        <w:rPr>
          <w:rFonts w:ascii="Calibri" w:hAnsi="Calibri" w:cs="Calibri"/>
          <w:spacing w:val="-3"/>
        </w:rPr>
        <w:t xml:space="preserve"> </w:t>
      </w:r>
      <w:r w:rsidRPr="001540EB">
        <w:rPr>
          <w:rFonts w:ascii="Calibri" w:hAnsi="Calibri" w:cs="Calibri"/>
        </w:rPr>
        <w:t>shall</w:t>
      </w:r>
      <w:r w:rsidRPr="001540EB">
        <w:rPr>
          <w:rFonts w:ascii="Calibri" w:hAnsi="Calibri" w:cs="Calibri"/>
          <w:spacing w:val="-5"/>
        </w:rPr>
        <w:t xml:space="preserve"> </w:t>
      </w:r>
      <w:r w:rsidRPr="001540EB">
        <w:rPr>
          <w:rFonts w:ascii="Calibri" w:hAnsi="Calibri" w:cs="Calibri"/>
        </w:rPr>
        <w:t>be</w:t>
      </w:r>
      <w:r w:rsidRPr="001540EB">
        <w:rPr>
          <w:rFonts w:ascii="Calibri" w:hAnsi="Calibri" w:cs="Calibri"/>
          <w:spacing w:val="-4"/>
        </w:rPr>
        <w:t xml:space="preserve"> </w:t>
      </w:r>
      <w:r w:rsidRPr="001540EB">
        <w:rPr>
          <w:rFonts w:ascii="Calibri" w:hAnsi="Calibri" w:cs="Calibri"/>
        </w:rPr>
        <w:t>Chatsworth</w:t>
      </w:r>
      <w:r w:rsidRPr="001540EB">
        <w:rPr>
          <w:rFonts w:ascii="Calibri" w:hAnsi="Calibri" w:cs="Calibri"/>
          <w:spacing w:val="-4"/>
        </w:rPr>
        <w:t xml:space="preserve"> </w:t>
      </w:r>
      <w:r w:rsidRPr="001540EB">
        <w:rPr>
          <w:rFonts w:ascii="Calibri" w:hAnsi="Calibri" w:cs="Calibri"/>
          <w:spacing w:val="-2"/>
        </w:rPr>
        <w:t>Products</w:t>
      </w:r>
    </w:p>
    <w:p w:rsidR="000E4D04" w:rsidRPr="001540EB" w:rsidRDefault="000E4D04" w:rsidP="000E4D04">
      <w:pPr>
        <w:widowControl w:val="0"/>
        <w:numPr>
          <w:ilvl w:val="0"/>
          <w:numId w:val="2"/>
        </w:numPr>
        <w:tabs>
          <w:tab w:val="left" w:pos="820"/>
        </w:tabs>
        <w:autoSpaceDE w:val="0"/>
        <w:autoSpaceDN w:val="0"/>
        <w:spacing w:before="1" w:after="0" w:line="240" w:lineRule="auto"/>
        <w:rPr>
          <w:rFonts w:ascii="Calibri" w:hAnsi="Calibri" w:cs="Calibri"/>
        </w:rPr>
      </w:pPr>
      <w:r w:rsidRPr="001540EB">
        <w:rPr>
          <w:rFonts w:ascii="Calibri" w:hAnsi="Calibri" w:cs="Calibri"/>
        </w:rPr>
        <w:t>All</w:t>
      </w:r>
      <w:r w:rsidRPr="001540EB">
        <w:rPr>
          <w:rFonts w:ascii="Calibri" w:hAnsi="Calibri" w:cs="Calibri"/>
          <w:spacing w:val="-3"/>
        </w:rPr>
        <w:t xml:space="preserve"> </w:t>
      </w:r>
      <w:r w:rsidRPr="001540EB">
        <w:rPr>
          <w:rFonts w:ascii="Calibri" w:hAnsi="Calibri" w:cs="Calibri"/>
        </w:rPr>
        <w:t>copper</w:t>
      </w:r>
      <w:r w:rsidRPr="001540EB">
        <w:rPr>
          <w:rFonts w:ascii="Calibri" w:hAnsi="Calibri" w:cs="Calibri"/>
          <w:spacing w:val="-3"/>
        </w:rPr>
        <w:t xml:space="preserve"> </w:t>
      </w:r>
      <w:r w:rsidRPr="001540EB">
        <w:rPr>
          <w:rFonts w:ascii="Calibri" w:hAnsi="Calibri" w:cs="Calibri"/>
        </w:rPr>
        <w:t>patch</w:t>
      </w:r>
      <w:r w:rsidRPr="001540EB">
        <w:rPr>
          <w:rFonts w:ascii="Calibri" w:hAnsi="Calibri" w:cs="Calibri"/>
          <w:spacing w:val="-3"/>
        </w:rPr>
        <w:t xml:space="preserve"> </w:t>
      </w:r>
      <w:r w:rsidRPr="001540EB">
        <w:rPr>
          <w:rFonts w:ascii="Calibri" w:hAnsi="Calibri" w:cs="Calibri"/>
        </w:rPr>
        <w:t>cables</w:t>
      </w:r>
      <w:r w:rsidRPr="001540EB">
        <w:rPr>
          <w:rFonts w:ascii="Calibri" w:hAnsi="Calibri" w:cs="Calibri"/>
          <w:spacing w:val="-2"/>
        </w:rPr>
        <w:t xml:space="preserve"> </w:t>
      </w:r>
      <w:r w:rsidRPr="001540EB">
        <w:rPr>
          <w:rFonts w:ascii="Calibri" w:hAnsi="Calibri" w:cs="Calibri"/>
        </w:rPr>
        <w:t>shall</w:t>
      </w:r>
      <w:r w:rsidRPr="001540EB">
        <w:rPr>
          <w:rFonts w:ascii="Calibri" w:hAnsi="Calibri" w:cs="Calibri"/>
          <w:spacing w:val="-3"/>
        </w:rPr>
        <w:t xml:space="preserve"> </w:t>
      </w:r>
      <w:r w:rsidRPr="001540EB">
        <w:rPr>
          <w:rFonts w:ascii="Calibri" w:hAnsi="Calibri" w:cs="Calibri"/>
        </w:rPr>
        <w:t>be</w:t>
      </w:r>
      <w:r w:rsidRPr="001540EB">
        <w:rPr>
          <w:rFonts w:ascii="Calibri" w:hAnsi="Calibri" w:cs="Calibri"/>
          <w:spacing w:val="-2"/>
        </w:rPr>
        <w:t xml:space="preserve"> Cables2Go</w:t>
      </w:r>
    </w:p>
    <w:p w:rsidR="000E4D04" w:rsidRPr="001540EB" w:rsidRDefault="000E4D04" w:rsidP="000E4D04">
      <w:pPr>
        <w:widowControl w:val="0"/>
        <w:numPr>
          <w:ilvl w:val="0"/>
          <w:numId w:val="2"/>
        </w:numPr>
        <w:tabs>
          <w:tab w:val="left" w:pos="820"/>
        </w:tabs>
        <w:autoSpaceDE w:val="0"/>
        <w:autoSpaceDN w:val="0"/>
        <w:spacing w:after="0" w:line="240" w:lineRule="auto"/>
        <w:rPr>
          <w:rFonts w:ascii="Calibri" w:hAnsi="Calibri" w:cs="Calibri"/>
        </w:rPr>
      </w:pPr>
      <w:r w:rsidRPr="001540EB">
        <w:rPr>
          <w:rFonts w:ascii="Calibri" w:hAnsi="Calibri" w:cs="Calibri"/>
        </w:rPr>
        <w:t>All</w:t>
      </w:r>
      <w:r w:rsidRPr="001540EB">
        <w:rPr>
          <w:rFonts w:ascii="Calibri" w:hAnsi="Calibri" w:cs="Calibri"/>
          <w:spacing w:val="-4"/>
        </w:rPr>
        <w:t xml:space="preserve"> </w:t>
      </w:r>
      <w:r w:rsidRPr="001540EB">
        <w:rPr>
          <w:rFonts w:ascii="Calibri" w:hAnsi="Calibri" w:cs="Calibri"/>
        </w:rPr>
        <w:t>fiber</w:t>
      </w:r>
      <w:r w:rsidRPr="001540EB">
        <w:rPr>
          <w:rFonts w:ascii="Calibri" w:hAnsi="Calibri" w:cs="Calibri"/>
          <w:spacing w:val="-3"/>
        </w:rPr>
        <w:t xml:space="preserve"> </w:t>
      </w:r>
      <w:r w:rsidRPr="001540EB">
        <w:rPr>
          <w:rFonts w:ascii="Calibri" w:hAnsi="Calibri" w:cs="Calibri"/>
        </w:rPr>
        <w:t>patch</w:t>
      </w:r>
      <w:r w:rsidRPr="001540EB">
        <w:rPr>
          <w:rFonts w:ascii="Calibri" w:hAnsi="Calibri" w:cs="Calibri"/>
          <w:spacing w:val="-3"/>
        </w:rPr>
        <w:t xml:space="preserve"> </w:t>
      </w:r>
      <w:r w:rsidRPr="001540EB">
        <w:rPr>
          <w:rFonts w:ascii="Calibri" w:hAnsi="Calibri" w:cs="Calibri"/>
        </w:rPr>
        <w:t>cables</w:t>
      </w:r>
      <w:r w:rsidRPr="001540EB">
        <w:rPr>
          <w:rFonts w:ascii="Calibri" w:hAnsi="Calibri" w:cs="Calibri"/>
          <w:spacing w:val="-3"/>
        </w:rPr>
        <w:t xml:space="preserve"> </w:t>
      </w:r>
      <w:r w:rsidRPr="001540EB">
        <w:rPr>
          <w:rFonts w:ascii="Calibri" w:hAnsi="Calibri" w:cs="Calibri"/>
        </w:rPr>
        <w:t>shall</w:t>
      </w:r>
      <w:r w:rsidRPr="001540EB">
        <w:rPr>
          <w:rFonts w:ascii="Calibri" w:hAnsi="Calibri" w:cs="Calibri"/>
          <w:spacing w:val="-5"/>
        </w:rPr>
        <w:t xml:space="preserve"> </w:t>
      </w:r>
      <w:r w:rsidRPr="001540EB">
        <w:rPr>
          <w:rFonts w:ascii="Calibri" w:hAnsi="Calibri" w:cs="Calibri"/>
        </w:rPr>
        <w:t>be</w:t>
      </w:r>
      <w:r w:rsidRPr="001540EB">
        <w:rPr>
          <w:rFonts w:ascii="Calibri" w:hAnsi="Calibri" w:cs="Calibri"/>
          <w:spacing w:val="-4"/>
        </w:rPr>
        <w:t xml:space="preserve"> </w:t>
      </w:r>
      <w:r w:rsidRPr="001540EB">
        <w:rPr>
          <w:rFonts w:ascii="Calibri" w:hAnsi="Calibri" w:cs="Calibri"/>
        </w:rPr>
        <w:t>Tripp</w:t>
      </w:r>
      <w:r w:rsidRPr="001540EB">
        <w:rPr>
          <w:rFonts w:ascii="Calibri" w:hAnsi="Calibri" w:cs="Calibri"/>
          <w:spacing w:val="-3"/>
        </w:rPr>
        <w:t xml:space="preserve"> </w:t>
      </w:r>
      <w:r w:rsidRPr="001540EB">
        <w:rPr>
          <w:rFonts w:ascii="Calibri" w:hAnsi="Calibri" w:cs="Calibri"/>
          <w:spacing w:val="-4"/>
        </w:rPr>
        <w:t>Lite</w:t>
      </w:r>
    </w:p>
    <w:p w:rsidR="000E4D04" w:rsidRPr="001540EB" w:rsidRDefault="000E4D04" w:rsidP="000E4D04">
      <w:pPr>
        <w:widowControl w:val="0"/>
        <w:numPr>
          <w:ilvl w:val="0"/>
          <w:numId w:val="2"/>
        </w:numPr>
        <w:tabs>
          <w:tab w:val="left" w:pos="820"/>
        </w:tabs>
        <w:autoSpaceDE w:val="0"/>
        <w:autoSpaceDN w:val="0"/>
        <w:spacing w:before="1" w:after="0" w:line="240" w:lineRule="auto"/>
        <w:ind w:right="200"/>
        <w:rPr>
          <w:rFonts w:ascii="Calibri" w:hAnsi="Calibri" w:cs="Calibri"/>
        </w:rPr>
      </w:pPr>
      <w:r w:rsidRPr="001540EB">
        <w:rPr>
          <w:rFonts w:ascii="Calibri" w:hAnsi="Calibri" w:cs="Calibri"/>
        </w:rPr>
        <w:t>All</w:t>
      </w:r>
      <w:r w:rsidRPr="001540EB">
        <w:rPr>
          <w:rFonts w:ascii="Calibri" w:hAnsi="Calibri" w:cs="Calibri"/>
          <w:spacing w:val="-2"/>
        </w:rPr>
        <w:t xml:space="preserve"> </w:t>
      </w:r>
      <w:r w:rsidRPr="001540EB">
        <w:rPr>
          <w:rFonts w:ascii="Calibri" w:hAnsi="Calibri" w:cs="Calibri"/>
        </w:rPr>
        <w:t>network</w:t>
      </w:r>
      <w:r w:rsidRPr="001540EB">
        <w:rPr>
          <w:rFonts w:ascii="Calibri" w:hAnsi="Calibri" w:cs="Calibri"/>
          <w:spacing w:val="-4"/>
        </w:rPr>
        <w:t xml:space="preserve"> </w:t>
      </w:r>
      <w:r w:rsidRPr="001540EB">
        <w:rPr>
          <w:rFonts w:ascii="Calibri" w:hAnsi="Calibri" w:cs="Calibri"/>
        </w:rPr>
        <w:t>cables</w:t>
      </w:r>
      <w:r w:rsidRPr="001540EB">
        <w:rPr>
          <w:rFonts w:ascii="Calibri" w:hAnsi="Calibri" w:cs="Calibri"/>
          <w:spacing w:val="-4"/>
        </w:rPr>
        <w:t xml:space="preserve"> </w:t>
      </w:r>
      <w:r w:rsidRPr="001540EB">
        <w:rPr>
          <w:rFonts w:ascii="Calibri" w:hAnsi="Calibri" w:cs="Calibri"/>
        </w:rPr>
        <w:t>will</w:t>
      </w:r>
      <w:r w:rsidRPr="001540EB">
        <w:rPr>
          <w:rFonts w:ascii="Calibri" w:hAnsi="Calibri" w:cs="Calibri"/>
          <w:spacing w:val="-2"/>
        </w:rPr>
        <w:t xml:space="preserve"> </w:t>
      </w:r>
      <w:r w:rsidRPr="001540EB">
        <w:rPr>
          <w:rFonts w:ascii="Calibri" w:hAnsi="Calibri" w:cs="Calibri"/>
        </w:rPr>
        <w:t>be</w:t>
      </w:r>
      <w:r w:rsidRPr="001540EB">
        <w:rPr>
          <w:rFonts w:ascii="Calibri" w:hAnsi="Calibri" w:cs="Calibri"/>
          <w:spacing w:val="-2"/>
        </w:rPr>
        <w:t xml:space="preserve"> </w:t>
      </w:r>
      <w:r w:rsidRPr="001540EB">
        <w:rPr>
          <w:rFonts w:ascii="Calibri" w:hAnsi="Calibri" w:cs="Calibri"/>
        </w:rPr>
        <w:t>bundled</w:t>
      </w:r>
      <w:r w:rsidRPr="001540EB">
        <w:rPr>
          <w:rFonts w:ascii="Calibri" w:hAnsi="Calibri" w:cs="Calibri"/>
          <w:spacing w:val="-3"/>
        </w:rPr>
        <w:t xml:space="preserve"> </w:t>
      </w:r>
      <w:r w:rsidRPr="001540EB">
        <w:rPr>
          <w:rFonts w:ascii="Calibri" w:hAnsi="Calibri" w:cs="Calibri"/>
        </w:rPr>
        <w:t>neatly</w:t>
      </w:r>
      <w:r w:rsidRPr="001540EB">
        <w:rPr>
          <w:rFonts w:ascii="Calibri" w:hAnsi="Calibri" w:cs="Calibri"/>
          <w:spacing w:val="-4"/>
        </w:rPr>
        <w:t xml:space="preserve"> </w:t>
      </w:r>
      <w:r w:rsidRPr="001540EB">
        <w:rPr>
          <w:rFonts w:ascii="Calibri" w:hAnsi="Calibri" w:cs="Calibri"/>
        </w:rPr>
        <w:t>together</w:t>
      </w:r>
      <w:r w:rsidRPr="001540EB">
        <w:rPr>
          <w:rFonts w:ascii="Calibri" w:hAnsi="Calibri" w:cs="Calibri"/>
          <w:spacing w:val="-4"/>
        </w:rPr>
        <w:t xml:space="preserve"> </w:t>
      </w:r>
      <w:r w:rsidRPr="001540EB">
        <w:rPr>
          <w:rFonts w:ascii="Calibri" w:hAnsi="Calibri" w:cs="Calibri"/>
        </w:rPr>
        <w:t>when</w:t>
      </w:r>
      <w:r w:rsidRPr="001540EB">
        <w:rPr>
          <w:rFonts w:ascii="Calibri" w:hAnsi="Calibri" w:cs="Calibri"/>
          <w:spacing w:val="-2"/>
        </w:rPr>
        <w:t xml:space="preserve"> </w:t>
      </w:r>
      <w:r w:rsidRPr="001540EB">
        <w:rPr>
          <w:rFonts w:ascii="Calibri" w:hAnsi="Calibri" w:cs="Calibri"/>
        </w:rPr>
        <w:t>routed</w:t>
      </w:r>
      <w:r w:rsidRPr="001540EB">
        <w:rPr>
          <w:rFonts w:ascii="Calibri" w:hAnsi="Calibri" w:cs="Calibri"/>
          <w:spacing w:val="-2"/>
        </w:rPr>
        <w:t xml:space="preserve"> </w:t>
      </w:r>
      <w:r w:rsidRPr="001540EB">
        <w:rPr>
          <w:rFonts w:ascii="Calibri" w:hAnsi="Calibri" w:cs="Calibri"/>
        </w:rPr>
        <w:t>in pathways,</w:t>
      </w:r>
      <w:r w:rsidRPr="001540EB">
        <w:rPr>
          <w:rFonts w:ascii="Calibri" w:hAnsi="Calibri" w:cs="Calibri"/>
          <w:spacing w:val="-5"/>
        </w:rPr>
        <w:t xml:space="preserve"> </w:t>
      </w:r>
      <w:r w:rsidRPr="001540EB">
        <w:rPr>
          <w:rFonts w:ascii="Calibri" w:hAnsi="Calibri" w:cs="Calibri"/>
        </w:rPr>
        <w:t>based</w:t>
      </w:r>
      <w:r w:rsidRPr="001540EB">
        <w:rPr>
          <w:rFonts w:ascii="Calibri" w:hAnsi="Calibri" w:cs="Calibri"/>
          <w:spacing w:val="-2"/>
        </w:rPr>
        <w:t xml:space="preserve"> </w:t>
      </w:r>
      <w:r w:rsidRPr="001540EB">
        <w:rPr>
          <w:rFonts w:ascii="Calibri" w:hAnsi="Calibri" w:cs="Calibri"/>
        </w:rPr>
        <w:t>on</w:t>
      </w:r>
      <w:r w:rsidRPr="001540EB">
        <w:rPr>
          <w:rFonts w:ascii="Calibri" w:hAnsi="Calibri" w:cs="Calibri"/>
          <w:spacing w:val="-3"/>
        </w:rPr>
        <w:t xml:space="preserve"> </w:t>
      </w:r>
      <w:r w:rsidRPr="001540EB">
        <w:rPr>
          <w:rFonts w:ascii="Calibri" w:hAnsi="Calibri" w:cs="Calibri"/>
        </w:rPr>
        <w:t>network name and jacket color, and will be bundled and laced/velcro’d along the pathway</w:t>
      </w:r>
    </w:p>
    <w:p w:rsidR="000E4D04" w:rsidRPr="001540EB" w:rsidRDefault="000E4D04" w:rsidP="000E4D04">
      <w:pPr>
        <w:widowControl w:val="0"/>
        <w:numPr>
          <w:ilvl w:val="0"/>
          <w:numId w:val="2"/>
        </w:numPr>
        <w:tabs>
          <w:tab w:val="left" w:pos="820"/>
        </w:tabs>
        <w:autoSpaceDE w:val="0"/>
        <w:autoSpaceDN w:val="0"/>
        <w:spacing w:after="0" w:line="240" w:lineRule="auto"/>
        <w:ind w:right="441"/>
        <w:rPr>
          <w:rFonts w:ascii="Calibri" w:hAnsi="Calibri" w:cs="Calibri"/>
        </w:rPr>
      </w:pPr>
      <w:r w:rsidRPr="001540EB">
        <w:rPr>
          <w:rFonts w:ascii="Calibri" w:hAnsi="Calibri" w:cs="Calibri"/>
        </w:rPr>
        <w:t>All</w:t>
      </w:r>
      <w:r w:rsidRPr="001540EB">
        <w:rPr>
          <w:rFonts w:ascii="Calibri" w:hAnsi="Calibri" w:cs="Calibri"/>
          <w:spacing w:val="-2"/>
        </w:rPr>
        <w:t xml:space="preserve"> </w:t>
      </w:r>
      <w:r w:rsidRPr="001540EB">
        <w:rPr>
          <w:rFonts w:ascii="Calibri" w:hAnsi="Calibri" w:cs="Calibri"/>
        </w:rPr>
        <w:t>copper</w:t>
      </w:r>
      <w:r w:rsidRPr="001540EB">
        <w:rPr>
          <w:rFonts w:ascii="Calibri" w:hAnsi="Calibri" w:cs="Calibri"/>
          <w:spacing w:val="-4"/>
        </w:rPr>
        <w:t xml:space="preserve"> </w:t>
      </w:r>
      <w:r w:rsidRPr="001540EB">
        <w:rPr>
          <w:rFonts w:ascii="Calibri" w:hAnsi="Calibri" w:cs="Calibri"/>
        </w:rPr>
        <w:t>cabling</w:t>
      </w:r>
      <w:r w:rsidRPr="001540EB">
        <w:rPr>
          <w:rFonts w:ascii="Calibri" w:hAnsi="Calibri" w:cs="Calibri"/>
          <w:spacing w:val="-3"/>
        </w:rPr>
        <w:t xml:space="preserve"> </w:t>
      </w:r>
      <w:r w:rsidRPr="001540EB">
        <w:rPr>
          <w:rFonts w:ascii="Calibri" w:hAnsi="Calibri" w:cs="Calibri"/>
        </w:rPr>
        <w:t>must</w:t>
      </w:r>
      <w:r w:rsidRPr="001540EB">
        <w:rPr>
          <w:rFonts w:ascii="Calibri" w:hAnsi="Calibri" w:cs="Calibri"/>
          <w:spacing w:val="-2"/>
        </w:rPr>
        <w:t xml:space="preserve"> </w:t>
      </w:r>
      <w:r w:rsidRPr="001540EB">
        <w:rPr>
          <w:rFonts w:ascii="Calibri" w:hAnsi="Calibri" w:cs="Calibri"/>
        </w:rPr>
        <w:t>be</w:t>
      </w:r>
      <w:r w:rsidRPr="001540EB">
        <w:rPr>
          <w:rFonts w:ascii="Calibri" w:hAnsi="Calibri" w:cs="Calibri"/>
          <w:spacing w:val="-4"/>
        </w:rPr>
        <w:t xml:space="preserve"> </w:t>
      </w:r>
      <w:r w:rsidRPr="001540EB">
        <w:rPr>
          <w:rFonts w:ascii="Calibri" w:hAnsi="Calibri" w:cs="Calibri"/>
        </w:rPr>
        <w:t>separated</w:t>
      </w:r>
      <w:r w:rsidRPr="001540EB">
        <w:rPr>
          <w:rFonts w:ascii="Calibri" w:hAnsi="Calibri" w:cs="Calibri"/>
          <w:spacing w:val="-3"/>
        </w:rPr>
        <w:t xml:space="preserve"> </w:t>
      </w:r>
      <w:r w:rsidRPr="001540EB">
        <w:rPr>
          <w:rFonts w:ascii="Calibri" w:hAnsi="Calibri" w:cs="Calibri"/>
        </w:rPr>
        <w:t>based</w:t>
      </w:r>
      <w:r w:rsidRPr="001540EB">
        <w:rPr>
          <w:rFonts w:ascii="Calibri" w:hAnsi="Calibri" w:cs="Calibri"/>
          <w:spacing w:val="-5"/>
        </w:rPr>
        <w:t xml:space="preserve"> </w:t>
      </w:r>
      <w:r w:rsidRPr="001540EB">
        <w:rPr>
          <w:rFonts w:ascii="Calibri" w:hAnsi="Calibri" w:cs="Calibri"/>
        </w:rPr>
        <w:t>on</w:t>
      </w:r>
      <w:r w:rsidRPr="001540EB">
        <w:rPr>
          <w:rFonts w:ascii="Calibri" w:hAnsi="Calibri" w:cs="Calibri"/>
          <w:spacing w:val="-3"/>
        </w:rPr>
        <w:t xml:space="preserve"> </w:t>
      </w:r>
      <w:r w:rsidRPr="001540EB">
        <w:rPr>
          <w:rFonts w:ascii="Calibri" w:hAnsi="Calibri" w:cs="Calibri"/>
        </w:rPr>
        <w:t>classification,</w:t>
      </w:r>
      <w:r w:rsidRPr="001540EB">
        <w:rPr>
          <w:rFonts w:ascii="Calibri" w:hAnsi="Calibri" w:cs="Calibri"/>
          <w:spacing w:val="-4"/>
        </w:rPr>
        <w:t xml:space="preserve"> </w:t>
      </w:r>
      <w:r w:rsidRPr="001540EB">
        <w:rPr>
          <w:rFonts w:ascii="Calibri" w:hAnsi="Calibri" w:cs="Calibri"/>
        </w:rPr>
        <w:t>adhering to</w:t>
      </w:r>
      <w:r w:rsidRPr="001540EB">
        <w:rPr>
          <w:rFonts w:ascii="Calibri" w:hAnsi="Calibri" w:cs="Calibri"/>
          <w:spacing w:val="-1"/>
        </w:rPr>
        <w:t xml:space="preserve"> </w:t>
      </w:r>
      <w:r w:rsidRPr="001540EB">
        <w:rPr>
          <w:rFonts w:ascii="Calibri" w:hAnsi="Calibri" w:cs="Calibri"/>
        </w:rPr>
        <w:t>the</w:t>
      </w:r>
      <w:r w:rsidRPr="001540EB">
        <w:rPr>
          <w:rFonts w:ascii="Calibri" w:hAnsi="Calibri" w:cs="Calibri"/>
          <w:spacing w:val="-4"/>
        </w:rPr>
        <w:t xml:space="preserve"> </w:t>
      </w:r>
      <w:r w:rsidRPr="001540EB">
        <w:rPr>
          <w:rFonts w:ascii="Calibri" w:hAnsi="Calibri" w:cs="Calibri"/>
        </w:rPr>
        <w:t>guidance</w:t>
      </w:r>
      <w:r w:rsidRPr="001540EB">
        <w:rPr>
          <w:rFonts w:ascii="Calibri" w:hAnsi="Calibri" w:cs="Calibri"/>
          <w:spacing w:val="-1"/>
        </w:rPr>
        <w:t xml:space="preserve"> </w:t>
      </w:r>
      <w:r w:rsidRPr="001540EB">
        <w:rPr>
          <w:rFonts w:ascii="Calibri" w:hAnsi="Calibri" w:cs="Calibri"/>
        </w:rPr>
        <w:t>of</w:t>
      </w:r>
      <w:r w:rsidRPr="001540EB">
        <w:rPr>
          <w:rFonts w:ascii="Calibri" w:hAnsi="Calibri" w:cs="Calibri"/>
          <w:spacing w:val="-5"/>
        </w:rPr>
        <w:t xml:space="preserve"> </w:t>
      </w:r>
      <w:r w:rsidRPr="001540EB">
        <w:rPr>
          <w:rFonts w:ascii="Calibri" w:hAnsi="Calibri" w:cs="Calibri"/>
        </w:rPr>
        <w:t>the Red/Black TEMPEST Separation Guide, CNSSAM TEMPEST/1-13</w:t>
      </w:r>
    </w:p>
    <w:p w:rsidR="000E4D04" w:rsidRPr="001540EB" w:rsidRDefault="000E4D04" w:rsidP="000E4D04">
      <w:pPr>
        <w:widowControl w:val="0"/>
        <w:numPr>
          <w:ilvl w:val="0"/>
          <w:numId w:val="2"/>
        </w:numPr>
        <w:tabs>
          <w:tab w:val="left" w:pos="820"/>
        </w:tabs>
        <w:autoSpaceDE w:val="0"/>
        <w:autoSpaceDN w:val="0"/>
        <w:spacing w:after="0" w:line="240" w:lineRule="auto"/>
        <w:ind w:right="559"/>
        <w:rPr>
          <w:rFonts w:ascii="Calibri" w:hAnsi="Calibri" w:cs="Calibri"/>
        </w:rPr>
      </w:pPr>
      <w:r w:rsidRPr="001540EB">
        <w:rPr>
          <w:rFonts w:ascii="Calibri" w:hAnsi="Calibri" w:cs="Calibri"/>
        </w:rPr>
        <w:t>Contractor</w:t>
      </w:r>
      <w:r w:rsidRPr="001540EB">
        <w:rPr>
          <w:rFonts w:ascii="Calibri" w:hAnsi="Calibri" w:cs="Calibri"/>
          <w:spacing w:val="-5"/>
        </w:rPr>
        <w:t xml:space="preserve"> </w:t>
      </w:r>
      <w:r w:rsidRPr="001540EB">
        <w:rPr>
          <w:rFonts w:ascii="Calibri" w:hAnsi="Calibri" w:cs="Calibri"/>
        </w:rPr>
        <w:t>must</w:t>
      </w:r>
      <w:r w:rsidRPr="001540EB">
        <w:rPr>
          <w:rFonts w:ascii="Calibri" w:hAnsi="Calibri" w:cs="Calibri"/>
          <w:spacing w:val="-2"/>
        </w:rPr>
        <w:t xml:space="preserve"> </w:t>
      </w:r>
      <w:r w:rsidRPr="001540EB">
        <w:rPr>
          <w:rFonts w:ascii="Calibri" w:hAnsi="Calibri" w:cs="Calibri"/>
        </w:rPr>
        <w:t>ground</w:t>
      </w:r>
      <w:r w:rsidRPr="001540EB">
        <w:rPr>
          <w:rFonts w:ascii="Calibri" w:hAnsi="Calibri" w:cs="Calibri"/>
          <w:spacing w:val="-3"/>
        </w:rPr>
        <w:t xml:space="preserve"> </w:t>
      </w:r>
      <w:r w:rsidRPr="001540EB">
        <w:rPr>
          <w:rFonts w:ascii="Calibri" w:hAnsi="Calibri" w:cs="Calibri"/>
        </w:rPr>
        <w:t>and</w:t>
      </w:r>
      <w:r w:rsidRPr="001540EB">
        <w:rPr>
          <w:rFonts w:ascii="Calibri" w:hAnsi="Calibri" w:cs="Calibri"/>
          <w:spacing w:val="-3"/>
        </w:rPr>
        <w:t xml:space="preserve"> </w:t>
      </w:r>
      <w:r w:rsidRPr="001540EB">
        <w:rPr>
          <w:rFonts w:ascii="Calibri" w:hAnsi="Calibri" w:cs="Calibri"/>
        </w:rPr>
        <w:t>bond</w:t>
      </w:r>
      <w:r w:rsidRPr="001540EB">
        <w:rPr>
          <w:rFonts w:ascii="Calibri" w:hAnsi="Calibri" w:cs="Calibri"/>
          <w:spacing w:val="-3"/>
        </w:rPr>
        <w:t xml:space="preserve"> </w:t>
      </w:r>
      <w:r w:rsidRPr="001540EB">
        <w:rPr>
          <w:rFonts w:ascii="Calibri" w:hAnsi="Calibri" w:cs="Calibri"/>
        </w:rPr>
        <w:t>all</w:t>
      </w:r>
      <w:r w:rsidRPr="001540EB">
        <w:rPr>
          <w:rFonts w:ascii="Calibri" w:hAnsi="Calibri" w:cs="Calibri"/>
          <w:spacing w:val="-2"/>
        </w:rPr>
        <w:t xml:space="preserve"> </w:t>
      </w:r>
      <w:r w:rsidRPr="001540EB">
        <w:rPr>
          <w:rFonts w:ascii="Calibri" w:hAnsi="Calibri" w:cs="Calibri"/>
        </w:rPr>
        <w:t>cabinets,</w:t>
      </w:r>
      <w:r w:rsidRPr="001540EB">
        <w:rPr>
          <w:rFonts w:ascii="Calibri" w:hAnsi="Calibri" w:cs="Calibri"/>
          <w:spacing w:val="-2"/>
        </w:rPr>
        <w:t xml:space="preserve"> </w:t>
      </w:r>
      <w:r w:rsidRPr="001540EB">
        <w:rPr>
          <w:rFonts w:ascii="Calibri" w:hAnsi="Calibri" w:cs="Calibri"/>
        </w:rPr>
        <w:t>basket</w:t>
      </w:r>
      <w:r w:rsidRPr="001540EB">
        <w:rPr>
          <w:rFonts w:ascii="Calibri" w:hAnsi="Calibri" w:cs="Calibri"/>
          <w:spacing w:val="-4"/>
        </w:rPr>
        <w:t xml:space="preserve"> </w:t>
      </w:r>
      <w:r w:rsidRPr="001540EB">
        <w:rPr>
          <w:rFonts w:ascii="Calibri" w:hAnsi="Calibri" w:cs="Calibri"/>
        </w:rPr>
        <w:t>tray</w:t>
      </w:r>
      <w:r w:rsidRPr="001540EB">
        <w:rPr>
          <w:rFonts w:ascii="Calibri" w:hAnsi="Calibri" w:cs="Calibri"/>
          <w:spacing w:val="-2"/>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rPr>
        <w:t>shielded</w:t>
      </w:r>
      <w:r w:rsidRPr="001540EB">
        <w:rPr>
          <w:rFonts w:ascii="Calibri" w:hAnsi="Calibri" w:cs="Calibri"/>
          <w:spacing w:val="-2"/>
        </w:rPr>
        <w:t xml:space="preserve"> </w:t>
      </w:r>
      <w:r w:rsidRPr="001540EB">
        <w:rPr>
          <w:rFonts w:ascii="Calibri" w:hAnsi="Calibri" w:cs="Calibri"/>
        </w:rPr>
        <w:t>patch</w:t>
      </w:r>
      <w:r w:rsidRPr="001540EB">
        <w:rPr>
          <w:rFonts w:ascii="Calibri" w:hAnsi="Calibri" w:cs="Calibri"/>
          <w:spacing w:val="-2"/>
        </w:rPr>
        <w:t xml:space="preserve"> </w:t>
      </w:r>
      <w:r w:rsidRPr="001540EB">
        <w:rPr>
          <w:rFonts w:ascii="Calibri" w:hAnsi="Calibri" w:cs="Calibri"/>
        </w:rPr>
        <w:t>panels</w:t>
      </w:r>
      <w:r w:rsidRPr="001540EB">
        <w:rPr>
          <w:rFonts w:ascii="Calibri" w:hAnsi="Calibri" w:cs="Calibri"/>
          <w:spacing w:val="-2"/>
        </w:rPr>
        <w:t xml:space="preserve"> </w:t>
      </w:r>
      <w:r w:rsidRPr="001540EB">
        <w:rPr>
          <w:rFonts w:ascii="Calibri" w:hAnsi="Calibri" w:cs="Calibri"/>
        </w:rPr>
        <w:t>to</w:t>
      </w:r>
      <w:r w:rsidRPr="001540EB">
        <w:rPr>
          <w:rFonts w:ascii="Calibri" w:hAnsi="Calibri" w:cs="Calibri"/>
          <w:spacing w:val="-1"/>
        </w:rPr>
        <w:t xml:space="preserve"> </w:t>
      </w:r>
      <w:r w:rsidRPr="001540EB">
        <w:rPr>
          <w:rFonts w:ascii="Calibri" w:hAnsi="Calibri" w:cs="Calibri"/>
        </w:rPr>
        <w:t>the closest dedicated earth ground or the main TGB system, per manufacturer specification;</w:t>
      </w:r>
    </w:p>
    <w:p w:rsidR="000E4D04" w:rsidRPr="001540EB" w:rsidRDefault="000E4D04" w:rsidP="000E4D04">
      <w:pPr>
        <w:widowControl w:val="0"/>
        <w:numPr>
          <w:ilvl w:val="0"/>
          <w:numId w:val="2"/>
        </w:numPr>
        <w:tabs>
          <w:tab w:val="left" w:pos="820"/>
        </w:tabs>
        <w:autoSpaceDE w:val="0"/>
        <w:autoSpaceDN w:val="0"/>
        <w:spacing w:after="0" w:line="240" w:lineRule="auto"/>
        <w:ind w:right="325"/>
        <w:rPr>
          <w:rFonts w:ascii="Calibri" w:hAnsi="Calibri" w:cs="Calibri"/>
        </w:rPr>
      </w:pPr>
      <w:r w:rsidRPr="001540EB">
        <w:rPr>
          <w:rFonts w:ascii="Calibri" w:hAnsi="Calibri" w:cs="Calibri"/>
        </w:rPr>
        <w:t>Contractor</w:t>
      </w:r>
      <w:r w:rsidRPr="001540EB">
        <w:rPr>
          <w:rFonts w:ascii="Calibri" w:hAnsi="Calibri" w:cs="Calibri"/>
          <w:spacing w:val="-5"/>
        </w:rPr>
        <w:t xml:space="preserve"> </w:t>
      </w:r>
      <w:r w:rsidRPr="001540EB">
        <w:rPr>
          <w:rFonts w:ascii="Calibri" w:hAnsi="Calibri" w:cs="Calibri"/>
        </w:rPr>
        <w:t>must</w:t>
      </w:r>
      <w:r w:rsidRPr="001540EB">
        <w:rPr>
          <w:rFonts w:ascii="Calibri" w:hAnsi="Calibri" w:cs="Calibri"/>
          <w:spacing w:val="-2"/>
        </w:rPr>
        <w:t xml:space="preserve"> </w:t>
      </w:r>
      <w:r w:rsidRPr="001540EB">
        <w:rPr>
          <w:rFonts w:ascii="Calibri" w:hAnsi="Calibri" w:cs="Calibri"/>
        </w:rPr>
        <w:t>terminate,</w:t>
      </w:r>
      <w:r w:rsidRPr="001540EB">
        <w:rPr>
          <w:rFonts w:ascii="Calibri" w:hAnsi="Calibri" w:cs="Calibri"/>
          <w:spacing w:val="-2"/>
        </w:rPr>
        <w:t xml:space="preserve"> </w:t>
      </w:r>
      <w:r w:rsidRPr="001540EB">
        <w:rPr>
          <w:rFonts w:ascii="Calibri" w:hAnsi="Calibri" w:cs="Calibri"/>
        </w:rPr>
        <w:t>certify</w:t>
      </w:r>
      <w:r w:rsidRPr="001540EB">
        <w:rPr>
          <w:rFonts w:ascii="Calibri" w:hAnsi="Calibri" w:cs="Calibri"/>
          <w:spacing w:val="-2"/>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rPr>
        <w:t>label</w:t>
      </w:r>
      <w:r w:rsidRPr="001540EB">
        <w:rPr>
          <w:rFonts w:ascii="Calibri" w:hAnsi="Calibri" w:cs="Calibri"/>
          <w:spacing w:val="-5"/>
        </w:rPr>
        <w:t xml:space="preserve"> </w:t>
      </w:r>
      <w:r w:rsidRPr="001540EB">
        <w:rPr>
          <w:rFonts w:ascii="Calibri" w:hAnsi="Calibri" w:cs="Calibri"/>
        </w:rPr>
        <w:t>all</w:t>
      </w:r>
      <w:r w:rsidRPr="001540EB">
        <w:rPr>
          <w:rFonts w:ascii="Calibri" w:hAnsi="Calibri" w:cs="Calibri"/>
          <w:spacing w:val="-2"/>
        </w:rPr>
        <w:t xml:space="preserve"> </w:t>
      </w:r>
      <w:r w:rsidRPr="001540EB">
        <w:rPr>
          <w:rFonts w:ascii="Calibri" w:hAnsi="Calibri" w:cs="Calibri"/>
        </w:rPr>
        <w:t>new</w:t>
      </w:r>
      <w:r w:rsidRPr="001540EB">
        <w:rPr>
          <w:rFonts w:ascii="Calibri" w:hAnsi="Calibri" w:cs="Calibri"/>
          <w:spacing w:val="-1"/>
        </w:rPr>
        <w:t xml:space="preserve"> </w:t>
      </w:r>
      <w:r w:rsidRPr="001540EB">
        <w:rPr>
          <w:rFonts w:ascii="Calibri" w:hAnsi="Calibri" w:cs="Calibri"/>
        </w:rPr>
        <w:t>cables;</w:t>
      </w:r>
      <w:r w:rsidRPr="001540EB">
        <w:rPr>
          <w:rFonts w:ascii="Calibri" w:hAnsi="Calibri" w:cs="Calibri"/>
          <w:spacing w:val="-2"/>
        </w:rPr>
        <w:t xml:space="preserve"> </w:t>
      </w:r>
      <w:r w:rsidRPr="001540EB">
        <w:rPr>
          <w:rFonts w:ascii="Calibri" w:hAnsi="Calibri" w:cs="Calibri"/>
        </w:rPr>
        <w:t>test</w:t>
      </w:r>
      <w:r w:rsidRPr="001540EB">
        <w:rPr>
          <w:rFonts w:ascii="Calibri" w:hAnsi="Calibri" w:cs="Calibri"/>
          <w:spacing w:val="-4"/>
        </w:rPr>
        <w:t xml:space="preserve"> </w:t>
      </w:r>
      <w:r w:rsidRPr="001540EB">
        <w:rPr>
          <w:rFonts w:ascii="Calibri" w:hAnsi="Calibri" w:cs="Calibri"/>
        </w:rPr>
        <w:t>results</w:t>
      </w:r>
      <w:r w:rsidRPr="001540EB">
        <w:rPr>
          <w:rFonts w:ascii="Calibri" w:hAnsi="Calibri" w:cs="Calibri"/>
          <w:spacing w:val="-4"/>
        </w:rPr>
        <w:t xml:space="preserve"> </w:t>
      </w:r>
      <w:r w:rsidRPr="001540EB">
        <w:rPr>
          <w:rFonts w:ascii="Calibri" w:hAnsi="Calibri" w:cs="Calibri"/>
        </w:rPr>
        <w:t>shall</w:t>
      </w:r>
      <w:r w:rsidRPr="001540EB">
        <w:rPr>
          <w:rFonts w:ascii="Calibri" w:hAnsi="Calibri" w:cs="Calibri"/>
          <w:spacing w:val="-2"/>
        </w:rPr>
        <w:t xml:space="preserve"> </w:t>
      </w:r>
      <w:r w:rsidRPr="001540EB">
        <w:rPr>
          <w:rFonts w:ascii="Calibri" w:hAnsi="Calibri" w:cs="Calibri"/>
        </w:rPr>
        <w:t>be</w:t>
      </w:r>
      <w:r w:rsidRPr="001540EB">
        <w:rPr>
          <w:rFonts w:ascii="Calibri" w:hAnsi="Calibri" w:cs="Calibri"/>
          <w:spacing w:val="-4"/>
        </w:rPr>
        <w:t xml:space="preserve"> </w:t>
      </w:r>
      <w:r w:rsidRPr="001540EB">
        <w:rPr>
          <w:rFonts w:ascii="Calibri" w:hAnsi="Calibri" w:cs="Calibri"/>
        </w:rPr>
        <w:t>provided</w:t>
      </w:r>
      <w:r w:rsidRPr="001540EB">
        <w:rPr>
          <w:rFonts w:ascii="Calibri" w:hAnsi="Calibri" w:cs="Calibri"/>
          <w:spacing w:val="-2"/>
        </w:rPr>
        <w:t xml:space="preserve"> </w:t>
      </w:r>
      <w:r w:rsidRPr="001540EB">
        <w:rPr>
          <w:rFonts w:ascii="Calibri" w:hAnsi="Calibri" w:cs="Calibri"/>
        </w:rPr>
        <w:t>prior to acceptance</w:t>
      </w:r>
    </w:p>
    <w:p w:rsidR="000E4D04" w:rsidRPr="001540EB" w:rsidRDefault="000E4D04" w:rsidP="000E4D04">
      <w:pPr>
        <w:widowControl w:val="0"/>
        <w:numPr>
          <w:ilvl w:val="0"/>
          <w:numId w:val="2"/>
        </w:numPr>
        <w:tabs>
          <w:tab w:val="left" w:pos="820"/>
        </w:tabs>
        <w:autoSpaceDE w:val="0"/>
        <w:autoSpaceDN w:val="0"/>
        <w:spacing w:after="0" w:line="240" w:lineRule="auto"/>
        <w:ind w:right="256"/>
        <w:rPr>
          <w:rFonts w:ascii="Calibri" w:hAnsi="Calibri" w:cs="Calibri"/>
        </w:rPr>
      </w:pPr>
      <w:r w:rsidRPr="001540EB">
        <w:rPr>
          <w:rFonts w:ascii="Calibri" w:hAnsi="Calibri" w:cs="Calibri"/>
        </w:rPr>
        <w:t>Contractor</w:t>
      </w:r>
      <w:r w:rsidRPr="001540EB">
        <w:rPr>
          <w:rFonts w:ascii="Calibri" w:hAnsi="Calibri" w:cs="Calibri"/>
          <w:spacing w:val="-5"/>
        </w:rPr>
        <w:t xml:space="preserve"> </w:t>
      </w:r>
      <w:r w:rsidRPr="001540EB">
        <w:rPr>
          <w:rFonts w:ascii="Calibri" w:hAnsi="Calibri" w:cs="Calibri"/>
        </w:rPr>
        <w:t>must</w:t>
      </w:r>
      <w:r w:rsidRPr="001540EB">
        <w:rPr>
          <w:rFonts w:ascii="Calibri" w:hAnsi="Calibri" w:cs="Calibri"/>
          <w:spacing w:val="-2"/>
        </w:rPr>
        <w:t xml:space="preserve"> </w:t>
      </w:r>
      <w:r w:rsidRPr="001540EB">
        <w:rPr>
          <w:rFonts w:ascii="Calibri" w:hAnsi="Calibri" w:cs="Calibri"/>
        </w:rPr>
        <w:t>provide</w:t>
      </w:r>
      <w:r w:rsidRPr="001540EB">
        <w:rPr>
          <w:rFonts w:ascii="Calibri" w:hAnsi="Calibri" w:cs="Calibri"/>
          <w:spacing w:val="-4"/>
        </w:rPr>
        <w:t xml:space="preserve"> </w:t>
      </w:r>
      <w:r w:rsidRPr="001540EB">
        <w:rPr>
          <w:rFonts w:ascii="Calibri" w:hAnsi="Calibri" w:cs="Calibri"/>
        </w:rPr>
        <w:t>a</w:t>
      </w:r>
      <w:r w:rsidRPr="001540EB">
        <w:rPr>
          <w:rFonts w:ascii="Calibri" w:hAnsi="Calibri" w:cs="Calibri"/>
          <w:spacing w:val="-4"/>
        </w:rPr>
        <w:t xml:space="preserve"> </w:t>
      </w:r>
      <w:r w:rsidRPr="001540EB">
        <w:rPr>
          <w:rFonts w:ascii="Calibri" w:hAnsi="Calibri" w:cs="Calibri"/>
        </w:rPr>
        <w:t>new electronic</w:t>
      </w:r>
      <w:r w:rsidRPr="001540EB">
        <w:rPr>
          <w:rFonts w:ascii="Calibri" w:hAnsi="Calibri" w:cs="Calibri"/>
          <w:spacing w:val="-1"/>
        </w:rPr>
        <w:t xml:space="preserve"> </w:t>
      </w:r>
      <w:r w:rsidRPr="001540EB">
        <w:rPr>
          <w:rFonts w:ascii="Calibri" w:hAnsi="Calibri" w:cs="Calibri"/>
        </w:rPr>
        <w:t>as-built</w:t>
      </w:r>
      <w:r w:rsidRPr="001540EB">
        <w:rPr>
          <w:rFonts w:ascii="Calibri" w:hAnsi="Calibri" w:cs="Calibri"/>
          <w:spacing w:val="-4"/>
        </w:rPr>
        <w:t xml:space="preserve"> </w:t>
      </w:r>
      <w:r w:rsidRPr="001540EB">
        <w:rPr>
          <w:rFonts w:ascii="Calibri" w:hAnsi="Calibri" w:cs="Calibri"/>
        </w:rPr>
        <w:t>drawing</w:t>
      </w:r>
      <w:r w:rsidRPr="001540EB">
        <w:rPr>
          <w:rFonts w:ascii="Calibri" w:hAnsi="Calibri" w:cs="Calibri"/>
          <w:spacing w:val="-4"/>
        </w:rPr>
        <w:t xml:space="preserve"> </w:t>
      </w:r>
      <w:r w:rsidRPr="001540EB">
        <w:rPr>
          <w:rFonts w:ascii="Calibri" w:hAnsi="Calibri" w:cs="Calibri"/>
        </w:rPr>
        <w:t>of</w:t>
      </w:r>
      <w:r w:rsidRPr="001540EB">
        <w:rPr>
          <w:rFonts w:ascii="Calibri" w:hAnsi="Calibri" w:cs="Calibri"/>
          <w:spacing w:val="-2"/>
        </w:rPr>
        <w:t xml:space="preserve"> </w:t>
      </w:r>
      <w:r w:rsidRPr="001540EB">
        <w:rPr>
          <w:rFonts w:ascii="Calibri" w:hAnsi="Calibri" w:cs="Calibri"/>
        </w:rPr>
        <w:t>all</w:t>
      </w:r>
      <w:r w:rsidRPr="001540EB">
        <w:rPr>
          <w:rFonts w:ascii="Calibri" w:hAnsi="Calibri" w:cs="Calibri"/>
          <w:spacing w:val="-5"/>
        </w:rPr>
        <w:t xml:space="preserve"> </w:t>
      </w:r>
      <w:r w:rsidRPr="001540EB">
        <w:rPr>
          <w:rFonts w:ascii="Calibri" w:hAnsi="Calibri" w:cs="Calibri"/>
        </w:rPr>
        <w:t>new</w:t>
      </w:r>
      <w:r w:rsidRPr="001540EB">
        <w:rPr>
          <w:rFonts w:ascii="Calibri" w:hAnsi="Calibri" w:cs="Calibri"/>
          <w:spacing w:val="-4"/>
        </w:rPr>
        <w:t xml:space="preserve"> </w:t>
      </w:r>
      <w:r w:rsidRPr="001540EB">
        <w:rPr>
          <w:rFonts w:ascii="Calibri" w:hAnsi="Calibri" w:cs="Calibri"/>
        </w:rPr>
        <w:t>cabling</w:t>
      </w:r>
      <w:r w:rsidRPr="001540EB">
        <w:rPr>
          <w:rFonts w:ascii="Calibri" w:hAnsi="Calibri" w:cs="Calibri"/>
          <w:spacing w:val="-3"/>
        </w:rPr>
        <w:t xml:space="preserve"> </w:t>
      </w:r>
      <w:r w:rsidRPr="001540EB">
        <w:rPr>
          <w:rFonts w:ascii="Calibri" w:hAnsi="Calibri" w:cs="Calibri"/>
        </w:rPr>
        <w:t>or</w:t>
      </w:r>
      <w:r w:rsidRPr="001540EB">
        <w:rPr>
          <w:rFonts w:ascii="Calibri" w:hAnsi="Calibri" w:cs="Calibri"/>
          <w:spacing w:val="-5"/>
        </w:rPr>
        <w:t xml:space="preserve"> </w:t>
      </w:r>
      <w:r w:rsidRPr="001540EB">
        <w:rPr>
          <w:rFonts w:ascii="Calibri" w:hAnsi="Calibri" w:cs="Calibri"/>
        </w:rPr>
        <w:t>update</w:t>
      </w:r>
      <w:r w:rsidRPr="001540EB">
        <w:rPr>
          <w:rFonts w:ascii="Calibri" w:hAnsi="Calibri" w:cs="Calibri"/>
          <w:spacing w:val="-2"/>
        </w:rPr>
        <w:t xml:space="preserve"> </w:t>
      </w:r>
      <w:r w:rsidRPr="001540EB">
        <w:rPr>
          <w:rFonts w:ascii="Calibri" w:hAnsi="Calibri" w:cs="Calibri"/>
        </w:rPr>
        <w:t>existing as-built drawings provided by Northrop Grumman; drawings must include drop ID’s</w:t>
      </w:r>
    </w:p>
    <w:p w:rsidR="000E4D04" w:rsidRPr="001540EB" w:rsidRDefault="000E4D04" w:rsidP="000E4D04">
      <w:pPr>
        <w:widowControl w:val="0"/>
        <w:autoSpaceDE w:val="0"/>
        <w:autoSpaceDN w:val="0"/>
        <w:spacing w:before="181" w:after="0" w:line="240" w:lineRule="auto"/>
        <w:rPr>
          <w:rFonts w:ascii="Calibri" w:hAnsi="Calibri" w:cs="Calibri"/>
        </w:rPr>
      </w:pPr>
    </w:p>
    <w:p w:rsidR="000E4D04" w:rsidRPr="001540EB" w:rsidRDefault="000E4D04" w:rsidP="000E4D04">
      <w:pPr>
        <w:widowControl w:val="0"/>
        <w:autoSpaceDE w:val="0"/>
        <w:autoSpaceDN w:val="0"/>
        <w:spacing w:after="0" w:line="240" w:lineRule="auto"/>
        <w:ind w:left="100"/>
        <w:rPr>
          <w:rFonts w:ascii="Calibri" w:hAnsi="Calibri" w:cs="Calibri"/>
        </w:rPr>
      </w:pPr>
      <w:r w:rsidRPr="001540EB">
        <w:rPr>
          <w:rFonts w:ascii="Calibri" w:hAnsi="Calibri" w:cs="Calibri"/>
          <w:color w:val="5A5A5A"/>
          <w:spacing w:val="12"/>
        </w:rPr>
        <w:t>Overhead</w:t>
      </w:r>
      <w:r w:rsidRPr="001540EB">
        <w:rPr>
          <w:rFonts w:ascii="Calibri" w:hAnsi="Calibri" w:cs="Calibri"/>
          <w:color w:val="5A5A5A"/>
          <w:spacing w:val="28"/>
        </w:rPr>
        <w:t xml:space="preserve"> </w:t>
      </w:r>
      <w:r w:rsidRPr="001540EB">
        <w:rPr>
          <w:rFonts w:ascii="Calibri" w:hAnsi="Calibri" w:cs="Calibri"/>
          <w:color w:val="5A5A5A"/>
          <w:spacing w:val="11"/>
        </w:rPr>
        <w:t>ladder</w:t>
      </w:r>
      <w:r w:rsidRPr="001540EB">
        <w:rPr>
          <w:rFonts w:ascii="Calibri" w:hAnsi="Calibri" w:cs="Calibri"/>
          <w:color w:val="5A5A5A"/>
          <w:spacing w:val="30"/>
        </w:rPr>
        <w:t xml:space="preserve"> </w:t>
      </w:r>
      <w:r w:rsidRPr="001540EB">
        <w:rPr>
          <w:rFonts w:ascii="Calibri" w:hAnsi="Calibri" w:cs="Calibri"/>
          <w:color w:val="5A5A5A"/>
          <w:spacing w:val="6"/>
        </w:rPr>
        <w:t>rack</w:t>
      </w:r>
    </w:p>
    <w:p w:rsidR="000E4D04" w:rsidRPr="001540EB" w:rsidRDefault="000E4D04" w:rsidP="000E4D04">
      <w:pPr>
        <w:widowControl w:val="0"/>
        <w:numPr>
          <w:ilvl w:val="0"/>
          <w:numId w:val="1"/>
        </w:numPr>
        <w:tabs>
          <w:tab w:val="left" w:pos="818"/>
        </w:tabs>
        <w:autoSpaceDE w:val="0"/>
        <w:autoSpaceDN w:val="0"/>
        <w:spacing w:before="181" w:after="0" w:line="240" w:lineRule="auto"/>
        <w:ind w:left="818" w:hanging="358"/>
        <w:rPr>
          <w:rFonts w:ascii="Calibri" w:hAnsi="Calibri" w:cs="Calibri"/>
        </w:rPr>
      </w:pPr>
      <w:r w:rsidRPr="001540EB">
        <w:rPr>
          <w:rFonts w:ascii="Calibri" w:hAnsi="Calibri" w:cs="Calibri"/>
        </w:rPr>
        <w:t>Provide</w:t>
      </w:r>
      <w:r w:rsidRPr="001540EB">
        <w:rPr>
          <w:rFonts w:ascii="Calibri" w:hAnsi="Calibri" w:cs="Calibri"/>
          <w:spacing w:val="-6"/>
        </w:rPr>
        <w:t xml:space="preserve"> </w:t>
      </w:r>
      <w:r w:rsidRPr="001540EB">
        <w:rPr>
          <w:rFonts w:ascii="Calibri" w:hAnsi="Calibri" w:cs="Calibri"/>
        </w:rPr>
        <w:t>and</w:t>
      </w:r>
      <w:r w:rsidRPr="001540EB">
        <w:rPr>
          <w:rFonts w:ascii="Calibri" w:hAnsi="Calibri" w:cs="Calibri"/>
          <w:spacing w:val="-5"/>
        </w:rPr>
        <w:t xml:space="preserve"> </w:t>
      </w:r>
      <w:r w:rsidRPr="001540EB">
        <w:rPr>
          <w:rFonts w:ascii="Calibri" w:hAnsi="Calibri" w:cs="Calibri"/>
        </w:rPr>
        <w:t>install</w:t>
      </w:r>
      <w:r w:rsidRPr="001540EB">
        <w:rPr>
          <w:rFonts w:ascii="Calibri" w:hAnsi="Calibri" w:cs="Calibri"/>
          <w:spacing w:val="-2"/>
        </w:rPr>
        <w:t xml:space="preserve"> </w:t>
      </w:r>
      <w:r w:rsidRPr="001540EB">
        <w:rPr>
          <w:rFonts w:ascii="Calibri" w:hAnsi="Calibri" w:cs="Calibri"/>
        </w:rPr>
        <w:t>approximately</w:t>
      </w:r>
      <w:r w:rsidRPr="001540EB">
        <w:rPr>
          <w:rFonts w:ascii="Calibri" w:hAnsi="Calibri" w:cs="Calibri"/>
          <w:spacing w:val="-5"/>
        </w:rPr>
        <w:t xml:space="preserve"> </w:t>
      </w:r>
      <w:r w:rsidRPr="001540EB">
        <w:rPr>
          <w:rFonts w:ascii="Calibri" w:hAnsi="Calibri" w:cs="Calibri"/>
        </w:rPr>
        <w:t>75’</w:t>
      </w:r>
      <w:r w:rsidRPr="001540EB">
        <w:rPr>
          <w:rFonts w:ascii="Calibri" w:hAnsi="Calibri" w:cs="Calibri"/>
          <w:spacing w:val="-6"/>
        </w:rPr>
        <w:t xml:space="preserve"> </w:t>
      </w:r>
      <w:r w:rsidRPr="001540EB">
        <w:rPr>
          <w:rFonts w:ascii="Calibri" w:hAnsi="Calibri" w:cs="Calibri"/>
        </w:rPr>
        <w:t>of</w:t>
      </w:r>
      <w:r w:rsidRPr="001540EB">
        <w:rPr>
          <w:rFonts w:ascii="Calibri" w:hAnsi="Calibri" w:cs="Calibri"/>
          <w:spacing w:val="-6"/>
        </w:rPr>
        <w:t xml:space="preserve"> </w:t>
      </w:r>
      <w:r w:rsidRPr="001540EB">
        <w:rPr>
          <w:rFonts w:ascii="Calibri" w:hAnsi="Calibri" w:cs="Calibri"/>
        </w:rPr>
        <w:t>12”</w:t>
      </w:r>
      <w:r w:rsidRPr="001540EB">
        <w:rPr>
          <w:rFonts w:ascii="Calibri" w:hAnsi="Calibri" w:cs="Calibri"/>
          <w:spacing w:val="-4"/>
        </w:rPr>
        <w:t xml:space="preserve"> </w:t>
      </w:r>
      <w:r w:rsidRPr="001540EB">
        <w:rPr>
          <w:rFonts w:ascii="Calibri" w:hAnsi="Calibri" w:cs="Calibri"/>
        </w:rPr>
        <w:t>Universal</w:t>
      </w:r>
      <w:r w:rsidRPr="001540EB">
        <w:rPr>
          <w:rFonts w:ascii="Calibri" w:hAnsi="Calibri" w:cs="Calibri"/>
          <w:spacing w:val="-6"/>
        </w:rPr>
        <w:t xml:space="preserve"> </w:t>
      </w:r>
      <w:r w:rsidRPr="001540EB">
        <w:rPr>
          <w:rFonts w:ascii="Calibri" w:hAnsi="Calibri" w:cs="Calibri"/>
        </w:rPr>
        <w:t>Cable</w:t>
      </w:r>
      <w:r w:rsidRPr="001540EB">
        <w:rPr>
          <w:rFonts w:ascii="Calibri" w:hAnsi="Calibri" w:cs="Calibri"/>
          <w:spacing w:val="-3"/>
        </w:rPr>
        <w:t xml:space="preserve"> </w:t>
      </w:r>
      <w:r w:rsidRPr="001540EB">
        <w:rPr>
          <w:rFonts w:ascii="Calibri" w:hAnsi="Calibri" w:cs="Calibri"/>
        </w:rPr>
        <w:t>Runway;</w:t>
      </w:r>
      <w:r w:rsidRPr="001540EB">
        <w:rPr>
          <w:rFonts w:ascii="Calibri" w:hAnsi="Calibri" w:cs="Calibri"/>
          <w:spacing w:val="-6"/>
        </w:rPr>
        <w:t xml:space="preserve"> </w:t>
      </w:r>
      <w:r w:rsidRPr="001540EB">
        <w:rPr>
          <w:rFonts w:ascii="Calibri" w:hAnsi="Calibri" w:cs="Calibri"/>
        </w:rPr>
        <w:t>part</w:t>
      </w:r>
      <w:r w:rsidRPr="001540EB">
        <w:rPr>
          <w:rFonts w:ascii="Calibri" w:hAnsi="Calibri" w:cs="Calibri"/>
          <w:spacing w:val="-6"/>
        </w:rPr>
        <w:t xml:space="preserve"> </w:t>
      </w:r>
      <w:r w:rsidRPr="001540EB">
        <w:rPr>
          <w:rFonts w:ascii="Calibri" w:hAnsi="Calibri" w:cs="Calibri"/>
        </w:rPr>
        <w:t>#</w:t>
      </w:r>
      <w:r w:rsidRPr="001540EB">
        <w:rPr>
          <w:rFonts w:ascii="Calibri" w:hAnsi="Calibri" w:cs="Calibri"/>
          <w:spacing w:val="-3"/>
        </w:rPr>
        <w:t xml:space="preserve"> </w:t>
      </w:r>
      <w:r w:rsidRPr="001540EB">
        <w:rPr>
          <w:rFonts w:ascii="Calibri" w:hAnsi="Calibri" w:cs="Calibri"/>
        </w:rPr>
        <w:t>10250-</w:t>
      </w:r>
      <w:r w:rsidRPr="001540EB">
        <w:rPr>
          <w:rFonts w:ascii="Calibri" w:hAnsi="Calibri" w:cs="Calibri"/>
          <w:spacing w:val="-5"/>
        </w:rPr>
        <w:t>712</w:t>
      </w:r>
    </w:p>
    <w:p w:rsidR="000E4D04" w:rsidRPr="001540EB" w:rsidRDefault="000E4D04" w:rsidP="000E4D04">
      <w:pPr>
        <w:widowControl w:val="0"/>
        <w:numPr>
          <w:ilvl w:val="0"/>
          <w:numId w:val="1"/>
        </w:numPr>
        <w:tabs>
          <w:tab w:val="left" w:pos="820"/>
        </w:tabs>
        <w:autoSpaceDE w:val="0"/>
        <w:autoSpaceDN w:val="0"/>
        <w:spacing w:after="0" w:line="240" w:lineRule="auto"/>
        <w:ind w:right="219"/>
        <w:rPr>
          <w:rFonts w:ascii="Calibri" w:hAnsi="Calibri" w:cs="Calibri"/>
        </w:rPr>
      </w:pPr>
      <w:r w:rsidRPr="001540EB">
        <w:rPr>
          <w:rFonts w:ascii="Calibri" w:hAnsi="Calibri" w:cs="Calibri"/>
        </w:rPr>
        <w:t>Provide</w:t>
      </w:r>
      <w:r w:rsidRPr="001540EB">
        <w:rPr>
          <w:rFonts w:ascii="Calibri" w:hAnsi="Calibri" w:cs="Calibri"/>
          <w:spacing w:val="-2"/>
        </w:rPr>
        <w:t xml:space="preserve"> </w:t>
      </w:r>
      <w:r w:rsidRPr="001540EB">
        <w:rPr>
          <w:rFonts w:ascii="Calibri" w:hAnsi="Calibri" w:cs="Calibri"/>
        </w:rPr>
        <w:t>and</w:t>
      </w:r>
      <w:r w:rsidRPr="001540EB">
        <w:rPr>
          <w:rFonts w:ascii="Calibri" w:hAnsi="Calibri" w:cs="Calibri"/>
          <w:spacing w:val="-3"/>
        </w:rPr>
        <w:t xml:space="preserve"> </w:t>
      </w:r>
      <w:r w:rsidRPr="001540EB">
        <w:rPr>
          <w:rFonts w:ascii="Calibri" w:hAnsi="Calibri" w:cs="Calibri"/>
        </w:rPr>
        <w:t>install</w:t>
      </w:r>
      <w:r w:rsidRPr="001540EB">
        <w:rPr>
          <w:rFonts w:ascii="Calibri" w:hAnsi="Calibri" w:cs="Calibri"/>
          <w:spacing w:val="-2"/>
        </w:rPr>
        <w:t xml:space="preserve"> </w:t>
      </w:r>
      <w:r w:rsidRPr="001540EB">
        <w:rPr>
          <w:rFonts w:ascii="Calibri" w:hAnsi="Calibri" w:cs="Calibri"/>
        </w:rPr>
        <w:t>(12)</w:t>
      </w:r>
      <w:r w:rsidRPr="001540EB">
        <w:rPr>
          <w:rFonts w:ascii="Calibri" w:hAnsi="Calibri" w:cs="Calibri"/>
          <w:spacing w:val="-3"/>
        </w:rPr>
        <w:t xml:space="preserve"> </w:t>
      </w:r>
      <w:r w:rsidRPr="001540EB">
        <w:rPr>
          <w:rFonts w:ascii="Calibri" w:hAnsi="Calibri" w:cs="Calibri"/>
        </w:rPr>
        <w:t>Cable</w:t>
      </w:r>
      <w:r w:rsidRPr="001540EB">
        <w:rPr>
          <w:rFonts w:ascii="Calibri" w:hAnsi="Calibri" w:cs="Calibri"/>
          <w:spacing w:val="-2"/>
        </w:rPr>
        <w:t xml:space="preserve"> </w:t>
      </w:r>
      <w:r w:rsidRPr="001540EB">
        <w:rPr>
          <w:rFonts w:ascii="Calibri" w:hAnsi="Calibri" w:cs="Calibri"/>
        </w:rPr>
        <w:t>Runway</w:t>
      </w:r>
      <w:r w:rsidRPr="001540EB">
        <w:rPr>
          <w:rFonts w:ascii="Calibri" w:hAnsi="Calibri" w:cs="Calibri"/>
          <w:spacing w:val="-2"/>
        </w:rPr>
        <w:t xml:space="preserve"> </w:t>
      </w:r>
      <w:r w:rsidRPr="001540EB">
        <w:rPr>
          <w:rFonts w:ascii="Calibri" w:hAnsi="Calibri" w:cs="Calibri"/>
        </w:rPr>
        <w:t>Radius</w:t>
      </w:r>
      <w:r w:rsidRPr="001540EB">
        <w:rPr>
          <w:rFonts w:ascii="Calibri" w:hAnsi="Calibri" w:cs="Calibri"/>
          <w:spacing w:val="-4"/>
        </w:rPr>
        <w:t xml:space="preserve"> </w:t>
      </w:r>
      <w:r w:rsidRPr="001540EB">
        <w:rPr>
          <w:rFonts w:ascii="Calibri" w:hAnsi="Calibri" w:cs="Calibri"/>
        </w:rPr>
        <w:t>Drop</w:t>
      </w:r>
      <w:r w:rsidRPr="001540EB">
        <w:rPr>
          <w:rFonts w:ascii="Calibri" w:hAnsi="Calibri" w:cs="Calibri"/>
          <w:spacing w:val="-3"/>
        </w:rPr>
        <w:t xml:space="preserve"> </w:t>
      </w:r>
      <w:r w:rsidRPr="001540EB">
        <w:rPr>
          <w:rFonts w:ascii="Calibri" w:hAnsi="Calibri" w:cs="Calibri"/>
        </w:rPr>
        <w:t>Stringer</w:t>
      </w:r>
      <w:r w:rsidRPr="001540EB">
        <w:rPr>
          <w:rFonts w:ascii="Calibri" w:hAnsi="Calibri" w:cs="Calibri"/>
          <w:spacing w:val="-2"/>
        </w:rPr>
        <w:t xml:space="preserve"> </w:t>
      </w:r>
      <w:r w:rsidRPr="001540EB">
        <w:rPr>
          <w:rFonts w:ascii="Calibri" w:hAnsi="Calibri" w:cs="Calibri"/>
        </w:rPr>
        <w:t>Adjustable</w:t>
      </w:r>
      <w:r w:rsidRPr="001540EB">
        <w:rPr>
          <w:rFonts w:ascii="Calibri" w:hAnsi="Calibri" w:cs="Calibri"/>
          <w:spacing w:val="-2"/>
        </w:rPr>
        <w:t xml:space="preserve"> </w:t>
      </w:r>
      <w:r w:rsidRPr="001540EB">
        <w:rPr>
          <w:rFonts w:ascii="Calibri" w:hAnsi="Calibri" w:cs="Calibri"/>
        </w:rPr>
        <w:t>(locations</w:t>
      </w:r>
      <w:r w:rsidRPr="001540EB">
        <w:rPr>
          <w:rFonts w:ascii="Calibri" w:hAnsi="Calibri" w:cs="Calibri"/>
          <w:spacing w:val="-4"/>
        </w:rPr>
        <w:t xml:space="preserve"> </w:t>
      </w:r>
      <w:r w:rsidRPr="001540EB">
        <w:rPr>
          <w:rFonts w:ascii="Calibri" w:hAnsi="Calibri" w:cs="Calibri"/>
        </w:rPr>
        <w:t>annotated</w:t>
      </w:r>
      <w:r w:rsidRPr="001540EB">
        <w:rPr>
          <w:rFonts w:ascii="Calibri" w:hAnsi="Calibri" w:cs="Calibri"/>
          <w:spacing w:val="-5"/>
        </w:rPr>
        <w:t xml:space="preserve"> </w:t>
      </w:r>
      <w:r w:rsidRPr="001540EB">
        <w:rPr>
          <w:rFonts w:ascii="Calibri" w:hAnsi="Calibri" w:cs="Calibri"/>
        </w:rPr>
        <w:t>per drawing); part # 12101-701</w:t>
      </w:r>
    </w:p>
    <w:p w:rsidR="000E4D04" w:rsidRPr="001540EB" w:rsidRDefault="000E4D04" w:rsidP="000E4D04">
      <w:pPr>
        <w:widowControl w:val="0"/>
        <w:autoSpaceDE w:val="0"/>
        <w:autoSpaceDN w:val="0"/>
        <w:spacing w:before="180" w:after="0" w:line="240" w:lineRule="auto"/>
        <w:rPr>
          <w:rFonts w:ascii="Calibri" w:hAnsi="Calibri" w:cs="Calibri"/>
        </w:rPr>
      </w:pPr>
    </w:p>
    <w:p w:rsidR="000E4D04" w:rsidRPr="001540EB" w:rsidRDefault="000E4D04" w:rsidP="000E4D04">
      <w:pPr>
        <w:widowControl w:val="0"/>
        <w:autoSpaceDE w:val="0"/>
        <w:autoSpaceDN w:val="0"/>
        <w:spacing w:before="1" w:after="0" w:line="240" w:lineRule="auto"/>
        <w:ind w:left="100"/>
        <w:rPr>
          <w:rFonts w:ascii="Calibri" w:hAnsi="Calibri" w:cs="Calibri"/>
        </w:rPr>
      </w:pPr>
      <w:r w:rsidRPr="001540EB">
        <w:rPr>
          <w:rFonts w:ascii="Calibri" w:hAnsi="Calibri" w:cs="Calibri"/>
          <w:color w:val="5A5A5A"/>
          <w:spacing w:val="12"/>
        </w:rPr>
        <w:t>Classified</w:t>
      </w:r>
      <w:r w:rsidRPr="001540EB">
        <w:rPr>
          <w:rFonts w:ascii="Calibri" w:hAnsi="Calibri" w:cs="Calibri"/>
          <w:color w:val="5A5A5A"/>
          <w:spacing w:val="33"/>
        </w:rPr>
        <w:t xml:space="preserve"> </w:t>
      </w:r>
      <w:r w:rsidRPr="001540EB">
        <w:rPr>
          <w:rFonts w:ascii="Calibri" w:hAnsi="Calibri" w:cs="Calibri"/>
          <w:color w:val="5A5A5A"/>
          <w:spacing w:val="11"/>
        </w:rPr>
        <w:t>Cabinet</w:t>
      </w:r>
      <w:r w:rsidRPr="001540EB">
        <w:rPr>
          <w:rFonts w:ascii="Calibri" w:hAnsi="Calibri" w:cs="Calibri"/>
          <w:color w:val="5A5A5A"/>
          <w:spacing w:val="34"/>
        </w:rPr>
        <w:t xml:space="preserve"> </w:t>
      </w:r>
      <w:r w:rsidRPr="001540EB">
        <w:rPr>
          <w:rFonts w:ascii="Calibri" w:hAnsi="Calibri" w:cs="Calibri"/>
          <w:color w:val="5A5A5A"/>
          <w:spacing w:val="12"/>
        </w:rPr>
        <w:t>Hardware</w:t>
      </w:r>
      <w:r w:rsidRPr="001540EB">
        <w:rPr>
          <w:rFonts w:ascii="Calibri" w:hAnsi="Calibri" w:cs="Calibri"/>
          <w:color w:val="5A5A5A"/>
          <w:spacing w:val="36"/>
        </w:rPr>
        <w:t xml:space="preserve"> </w:t>
      </w:r>
      <w:r w:rsidRPr="001540EB">
        <w:rPr>
          <w:rFonts w:ascii="Calibri" w:hAnsi="Calibri" w:cs="Calibri"/>
          <w:color w:val="5A5A5A"/>
          <w:spacing w:val="6"/>
        </w:rPr>
        <w:t>(AEA)</w:t>
      </w:r>
    </w:p>
    <w:p w:rsidR="000E4D04" w:rsidRPr="001540EB" w:rsidRDefault="000E4D04" w:rsidP="000E4D04">
      <w:pPr>
        <w:widowControl w:val="0"/>
        <w:numPr>
          <w:ilvl w:val="0"/>
          <w:numId w:val="1"/>
        </w:numPr>
        <w:tabs>
          <w:tab w:val="left" w:pos="818"/>
        </w:tabs>
        <w:autoSpaceDE w:val="0"/>
        <w:autoSpaceDN w:val="0"/>
        <w:spacing w:before="182" w:after="0" w:line="240" w:lineRule="auto"/>
        <w:ind w:left="818" w:hanging="358"/>
        <w:rPr>
          <w:rFonts w:ascii="Calibri" w:hAnsi="Calibri" w:cs="Calibri"/>
        </w:rPr>
      </w:pPr>
      <w:r w:rsidRPr="001540EB">
        <w:rPr>
          <w:rFonts w:ascii="Calibri" w:hAnsi="Calibri" w:cs="Calibri"/>
        </w:rPr>
        <w:t>For</w:t>
      </w:r>
      <w:r w:rsidRPr="001540EB">
        <w:rPr>
          <w:rFonts w:ascii="Calibri" w:hAnsi="Calibri" w:cs="Calibri"/>
          <w:spacing w:val="-4"/>
        </w:rPr>
        <w:t xml:space="preserve"> </w:t>
      </w:r>
      <w:r w:rsidRPr="001540EB">
        <w:rPr>
          <w:rFonts w:ascii="Calibri" w:hAnsi="Calibri" w:cs="Calibri"/>
        </w:rPr>
        <w:t>the</w:t>
      </w:r>
      <w:r w:rsidRPr="001540EB">
        <w:rPr>
          <w:rFonts w:ascii="Calibri" w:hAnsi="Calibri" w:cs="Calibri"/>
          <w:spacing w:val="-4"/>
        </w:rPr>
        <w:t xml:space="preserve"> </w:t>
      </w:r>
      <w:r w:rsidRPr="001540EB">
        <w:rPr>
          <w:rFonts w:ascii="Calibri" w:hAnsi="Calibri" w:cs="Calibri"/>
        </w:rPr>
        <w:t>AEA</w:t>
      </w:r>
      <w:r w:rsidRPr="001540EB">
        <w:rPr>
          <w:rFonts w:ascii="Calibri" w:hAnsi="Calibri" w:cs="Calibri"/>
          <w:spacing w:val="-4"/>
        </w:rPr>
        <w:t xml:space="preserve"> </w:t>
      </w:r>
      <w:r w:rsidRPr="001540EB">
        <w:rPr>
          <w:rFonts w:ascii="Calibri" w:hAnsi="Calibri" w:cs="Calibri"/>
        </w:rPr>
        <w:t>network</w:t>
      </w:r>
      <w:r w:rsidRPr="001540EB">
        <w:rPr>
          <w:rFonts w:ascii="Calibri" w:hAnsi="Calibri" w:cs="Calibri"/>
          <w:spacing w:val="-5"/>
        </w:rPr>
        <w:t xml:space="preserve"> </w:t>
      </w:r>
      <w:r w:rsidRPr="001540EB">
        <w:rPr>
          <w:rFonts w:ascii="Calibri" w:hAnsi="Calibri" w:cs="Calibri"/>
        </w:rPr>
        <w:t>cabinet</w:t>
      </w:r>
      <w:r w:rsidRPr="001540EB">
        <w:rPr>
          <w:rFonts w:ascii="Calibri" w:hAnsi="Calibri" w:cs="Calibri"/>
          <w:spacing w:val="-3"/>
        </w:rPr>
        <w:t xml:space="preserve"> </w:t>
      </w:r>
      <w:r w:rsidRPr="001540EB">
        <w:rPr>
          <w:rFonts w:ascii="Calibri" w:hAnsi="Calibri" w:cs="Calibri"/>
        </w:rPr>
        <w:t>in</w:t>
      </w:r>
      <w:r w:rsidRPr="001540EB">
        <w:rPr>
          <w:rFonts w:ascii="Calibri" w:hAnsi="Calibri" w:cs="Calibri"/>
          <w:spacing w:val="-2"/>
        </w:rPr>
        <w:t xml:space="preserve"> </w:t>
      </w:r>
      <w:r w:rsidRPr="001540EB">
        <w:rPr>
          <w:rFonts w:ascii="Calibri" w:hAnsi="Calibri" w:cs="Calibri"/>
        </w:rPr>
        <w:t>R1310A,</w:t>
      </w:r>
      <w:r w:rsidRPr="001540EB">
        <w:rPr>
          <w:rFonts w:ascii="Calibri" w:hAnsi="Calibri" w:cs="Calibri"/>
          <w:spacing w:val="-6"/>
        </w:rPr>
        <w:t xml:space="preserve"> </w:t>
      </w:r>
      <w:r w:rsidRPr="001540EB">
        <w:rPr>
          <w:rFonts w:ascii="Calibri" w:hAnsi="Calibri" w:cs="Calibri"/>
        </w:rPr>
        <w:t>provide</w:t>
      </w:r>
      <w:r w:rsidRPr="001540EB">
        <w:rPr>
          <w:rFonts w:ascii="Calibri" w:hAnsi="Calibri" w:cs="Calibri"/>
          <w:spacing w:val="-3"/>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spacing w:val="-2"/>
        </w:rPr>
        <w:t>install:</w:t>
      </w:r>
    </w:p>
    <w:p w:rsidR="000E4D04" w:rsidRPr="001540EB" w:rsidRDefault="000E4D04" w:rsidP="000E4D04">
      <w:pPr>
        <w:widowControl w:val="0"/>
        <w:numPr>
          <w:ilvl w:val="1"/>
          <w:numId w:val="1"/>
        </w:numPr>
        <w:tabs>
          <w:tab w:val="left" w:pos="1540"/>
        </w:tabs>
        <w:autoSpaceDE w:val="0"/>
        <w:autoSpaceDN w:val="0"/>
        <w:spacing w:before="3" w:after="0" w:line="240" w:lineRule="auto"/>
        <w:ind w:right="444"/>
        <w:rPr>
          <w:rFonts w:ascii="Calibri" w:hAnsi="Calibri" w:cs="Calibri"/>
        </w:rPr>
      </w:pPr>
      <w:r w:rsidRPr="001540EB">
        <w:rPr>
          <w:rFonts w:ascii="Calibri" w:hAnsi="Calibri" w:cs="Calibri"/>
        </w:rPr>
        <w:t>(4)</w:t>
      </w:r>
      <w:r w:rsidRPr="001540EB">
        <w:rPr>
          <w:rFonts w:ascii="Calibri" w:hAnsi="Calibri" w:cs="Calibri"/>
          <w:spacing w:val="-4"/>
        </w:rPr>
        <w:t xml:space="preserve"> </w:t>
      </w:r>
      <w:r w:rsidRPr="001540EB">
        <w:rPr>
          <w:rFonts w:ascii="Calibri" w:hAnsi="Calibri" w:cs="Calibri"/>
        </w:rPr>
        <w:t>CCH-CP24-E4</w:t>
      </w:r>
      <w:r w:rsidRPr="001540EB">
        <w:rPr>
          <w:rFonts w:ascii="Calibri" w:hAnsi="Calibri" w:cs="Calibri"/>
          <w:spacing w:val="-4"/>
        </w:rPr>
        <w:t xml:space="preserve"> </w:t>
      </w:r>
      <w:r w:rsidRPr="001540EB">
        <w:rPr>
          <w:rFonts w:ascii="Calibri" w:hAnsi="Calibri" w:cs="Calibri"/>
        </w:rPr>
        <w:t>adapter</w:t>
      </w:r>
      <w:r w:rsidRPr="001540EB">
        <w:rPr>
          <w:rFonts w:ascii="Calibri" w:hAnsi="Calibri" w:cs="Calibri"/>
          <w:spacing w:val="-4"/>
        </w:rPr>
        <w:t xml:space="preserve"> </w:t>
      </w:r>
      <w:r w:rsidRPr="001540EB">
        <w:rPr>
          <w:rFonts w:ascii="Calibri" w:hAnsi="Calibri" w:cs="Calibri"/>
        </w:rPr>
        <w:t>panels</w:t>
      </w:r>
      <w:r w:rsidRPr="001540EB">
        <w:rPr>
          <w:rFonts w:ascii="Calibri" w:hAnsi="Calibri" w:cs="Calibri"/>
          <w:spacing w:val="-4"/>
        </w:rPr>
        <w:t xml:space="preserve"> </w:t>
      </w:r>
      <w:r w:rsidRPr="001540EB">
        <w:rPr>
          <w:rFonts w:ascii="Calibri" w:hAnsi="Calibri" w:cs="Calibri"/>
        </w:rPr>
        <w:t>to</w:t>
      </w:r>
      <w:r w:rsidRPr="001540EB">
        <w:rPr>
          <w:rFonts w:ascii="Calibri" w:hAnsi="Calibri" w:cs="Calibri"/>
          <w:spacing w:val="-3"/>
        </w:rPr>
        <w:t xml:space="preserve"> </w:t>
      </w:r>
      <w:r w:rsidRPr="001540EB">
        <w:rPr>
          <w:rFonts w:ascii="Calibri" w:hAnsi="Calibri" w:cs="Calibri"/>
        </w:rPr>
        <w:t>land</w:t>
      </w:r>
      <w:r w:rsidRPr="001540EB">
        <w:rPr>
          <w:rFonts w:ascii="Calibri" w:hAnsi="Calibri" w:cs="Calibri"/>
          <w:spacing w:val="-4"/>
        </w:rPr>
        <w:t xml:space="preserve"> </w:t>
      </w:r>
      <w:r w:rsidRPr="001540EB">
        <w:rPr>
          <w:rFonts w:ascii="Calibri" w:hAnsi="Calibri" w:cs="Calibri"/>
        </w:rPr>
        <w:t>and</w:t>
      </w:r>
      <w:r w:rsidRPr="001540EB">
        <w:rPr>
          <w:rFonts w:ascii="Calibri" w:hAnsi="Calibri" w:cs="Calibri"/>
          <w:spacing w:val="-5"/>
        </w:rPr>
        <w:t xml:space="preserve"> </w:t>
      </w:r>
      <w:r w:rsidRPr="001540EB">
        <w:rPr>
          <w:rFonts w:ascii="Calibri" w:hAnsi="Calibri" w:cs="Calibri"/>
        </w:rPr>
        <w:t>terminate</w:t>
      </w:r>
      <w:r w:rsidRPr="001540EB">
        <w:rPr>
          <w:rFonts w:ascii="Calibri" w:hAnsi="Calibri" w:cs="Calibri"/>
          <w:spacing w:val="-4"/>
        </w:rPr>
        <w:t xml:space="preserve"> </w:t>
      </w:r>
      <w:r w:rsidRPr="001540EB">
        <w:rPr>
          <w:rFonts w:ascii="Calibri" w:hAnsi="Calibri" w:cs="Calibri"/>
        </w:rPr>
        <w:t>the</w:t>
      </w:r>
      <w:r w:rsidRPr="001540EB">
        <w:rPr>
          <w:rFonts w:ascii="Calibri" w:hAnsi="Calibri" w:cs="Calibri"/>
          <w:spacing w:val="-4"/>
        </w:rPr>
        <w:t xml:space="preserve"> </w:t>
      </w:r>
      <w:r w:rsidRPr="001540EB">
        <w:rPr>
          <w:rFonts w:ascii="Calibri" w:hAnsi="Calibri" w:cs="Calibri"/>
        </w:rPr>
        <w:t>fiber;</w:t>
      </w:r>
      <w:r w:rsidRPr="001540EB">
        <w:rPr>
          <w:rFonts w:ascii="Calibri" w:hAnsi="Calibri" w:cs="Calibri"/>
          <w:spacing w:val="-3"/>
        </w:rPr>
        <w:t xml:space="preserve"> </w:t>
      </w:r>
      <w:r w:rsidRPr="001540EB">
        <w:rPr>
          <w:rFonts w:ascii="Calibri" w:hAnsi="Calibri" w:cs="Calibri"/>
        </w:rPr>
        <w:t>use</w:t>
      </w:r>
      <w:r w:rsidRPr="001540EB">
        <w:rPr>
          <w:rFonts w:ascii="Calibri" w:hAnsi="Calibri" w:cs="Calibri"/>
          <w:spacing w:val="-4"/>
        </w:rPr>
        <w:t xml:space="preserve"> </w:t>
      </w:r>
      <w:r w:rsidRPr="001540EB">
        <w:rPr>
          <w:rFonts w:ascii="Calibri" w:hAnsi="Calibri" w:cs="Calibri"/>
        </w:rPr>
        <w:t>existing</w:t>
      </w:r>
      <w:r w:rsidRPr="001540EB">
        <w:rPr>
          <w:rFonts w:ascii="Calibri" w:hAnsi="Calibri" w:cs="Calibri"/>
          <w:spacing w:val="-5"/>
        </w:rPr>
        <w:t xml:space="preserve"> </w:t>
      </w:r>
      <w:r w:rsidRPr="001540EB">
        <w:rPr>
          <w:rFonts w:ascii="Calibri" w:hAnsi="Calibri" w:cs="Calibri"/>
        </w:rPr>
        <w:t>Corning CCH-04U patch panel</w:t>
      </w:r>
    </w:p>
    <w:p w:rsidR="000E4D04" w:rsidRPr="001540EB" w:rsidRDefault="000E4D04" w:rsidP="000E4D04">
      <w:pPr>
        <w:widowControl w:val="0"/>
        <w:autoSpaceDE w:val="0"/>
        <w:autoSpaceDN w:val="0"/>
        <w:spacing w:before="184" w:after="0" w:line="240" w:lineRule="auto"/>
        <w:rPr>
          <w:rFonts w:ascii="Calibri" w:hAnsi="Calibri" w:cs="Calibri"/>
        </w:rPr>
      </w:pPr>
    </w:p>
    <w:p w:rsidR="000E4D04" w:rsidRPr="001540EB" w:rsidRDefault="000E4D04" w:rsidP="000E4D04">
      <w:pPr>
        <w:widowControl w:val="0"/>
        <w:autoSpaceDE w:val="0"/>
        <w:autoSpaceDN w:val="0"/>
        <w:spacing w:after="0" w:line="240" w:lineRule="auto"/>
        <w:ind w:left="100"/>
        <w:rPr>
          <w:rFonts w:ascii="Calibri" w:hAnsi="Calibri" w:cs="Calibri"/>
        </w:rPr>
      </w:pPr>
      <w:r w:rsidRPr="001540EB">
        <w:rPr>
          <w:rFonts w:ascii="Calibri" w:hAnsi="Calibri" w:cs="Calibri"/>
          <w:color w:val="5A5A5A"/>
          <w:spacing w:val="12"/>
        </w:rPr>
        <w:t>Unclassified</w:t>
      </w:r>
      <w:r w:rsidRPr="001540EB">
        <w:rPr>
          <w:rFonts w:ascii="Calibri" w:hAnsi="Calibri" w:cs="Calibri"/>
          <w:color w:val="5A5A5A"/>
          <w:spacing w:val="30"/>
        </w:rPr>
        <w:t xml:space="preserve"> </w:t>
      </w:r>
      <w:r w:rsidRPr="001540EB">
        <w:rPr>
          <w:rFonts w:ascii="Calibri" w:hAnsi="Calibri" w:cs="Calibri"/>
          <w:color w:val="5A5A5A"/>
          <w:spacing w:val="12"/>
        </w:rPr>
        <w:t>Cabinet</w:t>
      </w:r>
      <w:r w:rsidRPr="001540EB">
        <w:rPr>
          <w:rFonts w:ascii="Calibri" w:hAnsi="Calibri" w:cs="Calibri"/>
          <w:color w:val="5A5A5A"/>
          <w:spacing w:val="31"/>
        </w:rPr>
        <w:t xml:space="preserve"> </w:t>
      </w:r>
      <w:r w:rsidRPr="001540EB">
        <w:rPr>
          <w:rFonts w:ascii="Calibri" w:hAnsi="Calibri" w:cs="Calibri"/>
          <w:color w:val="5A5A5A"/>
          <w:spacing w:val="12"/>
        </w:rPr>
        <w:t>Hardware</w:t>
      </w:r>
      <w:r w:rsidRPr="001540EB">
        <w:rPr>
          <w:rFonts w:ascii="Calibri" w:hAnsi="Calibri" w:cs="Calibri"/>
          <w:color w:val="5A5A5A"/>
          <w:spacing w:val="32"/>
        </w:rPr>
        <w:t xml:space="preserve"> </w:t>
      </w:r>
      <w:r w:rsidRPr="001540EB">
        <w:rPr>
          <w:rFonts w:ascii="Calibri" w:hAnsi="Calibri" w:cs="Calibri"/>
          <w:color w:val="5A5A5A"/>
          <w:spacing w:val="10"/>
        </w:rPr>
        <w:t>(ConDev)</w:t>
      </w:r>
    </w:p>
    <w:p w:rsidR="000E4D04" w:rsidRPr="001540EB" w:rsidRDefault="000E4D04" w:rsidP="000E4D04">
      <w:pPr>
        <w:widowControl w:val="0"/>
        <w:numPr>
          <w:ilvl w:val="0"/>
          <w:numId w:val="1"/>
        </w:numPr>
        <w:tabs>
          <w:tab w:val="left" w:pos="818"/>
        </w:tabs>
        <w:autoSpaceDE w:val="0"/>
        <w:autoSpaceDN w:val="0"/>
        <w:spacing w:before="181" w:after="0" w:line="240" w:lineRule="auto"/>
        <w:ind w:left="818" w:hanging="358"/>
        <w:rPr>
          <w:rFonts w:ascii="Calibri" w:hAnsi="Calibri" w:cs="Calibri"/>
        </w:rPr>
      </w:pPr>
      <w:r w:rsidRPr="001540EB">
        <w:rPr>
          <w:rFonts w:ascii="Calibri" w:hAnsi="Calibri" w:cs="Calibri"/>
        </w:rPr>
        <w:t>For</w:t>
      </w:r>
      <w:r w:rsidRPr="001540EB">
        <w:rPr>
          <w:rFonts w:ascii="Calibri" w:hAnsi="Calibri" w:cs="Calibri"/>
          <w:spacing w:val="-6"/>
        </w:rPr>
        <w:t xml:space="preserve"> </w:t>
      </w:r>
      <w:r w:rsidRPr="001540EB">
        <w:rPr>
          <w:rFonts w:ascii="Calibri" w:hAnsi="Calibri" w:cs="Calibri"/>
        </w:rPr>
        <w:t>the</w:t>
      </w:r>
      <w:r w:rsidRPr="001540EB">
        <w:rPr>
          <w:rFonts w:ascii="Calibri" w:hAnsi="Calibri" w:cs="Calibri"/>
          <w:spacing w:val="-5"/>
        </w:rPr>
        <w:t xml:space="preserve"> </w:t>
      </w:r>
      <w:r w:rsidRPr="001540EB">
        <w:rPr>
          <w:rFonts w:ascii="Calibri" w:hAnsi="Calibri" w:cs="Calibri"/>
        </w:rPr>
        <w:t>DITAC</w:t>
      </w:r>
      <w:r w:rsidRPr="001540EB">
        <w:rPr>
          <w:rFonts w:ascii="Calibri" w:hAnsi="Calibri" w:cs="Calibri"/>
          <w:spacing w:val="-3"/>
        </w:rPr>
        <w:t xml:space="preserve"> </w:t>
      </w:r>
      <w:r w:rsidRPr="001540EB">
        <w:rPr>
          <w:rFonts w:ascii="Calibri" w:hAnsi="Calibri" w:cs="Calibri"/>
        </w:rPr>
        <w:t>network</w:t>
      </w:r>
      <w:r w:rsidRPr="001540EB">
        <w:rPr>
          <w:rFonts w:ascii="Calibri" w:hAnsi="Calibri" w:cs="Calibri"/>
          <w:spacing w:val="-3"/>
        </w:rPr>
        <w:t xml:space="preserve"> </w:t>
      </w:r>
      <w:r w:rsidRPr="001540EB">
        <w:rPr>
          <w:rFonts w:ascii="Calibri" w:hAnsi="Calibri" w:cs="Calibri"/>
        </w:rPr>
        <w:t>cabinet</w:t>
      </w:r>
      <w:r w:rsidRPr="001540EB">
        <w:rPr>
          <w:rFonts w:ascii="Calibri" w:hAnsi="Calibri" w:cs="Calibri"/>
          <w:spacing w:val="-3"/>
        </w:rPr>
        <w:t xml:space="preserve"> </w:t>
      </w:r>
      <w:r w:rsidRPr="001540EB">
        <w:rPr>
          <w:rFonts w:ascii="Calibri" w:hAnsi="Calibri" w:cs="Calibri"/>
        </w:rPr>
        <w:t>in</w:t>
      </w:r>
      <w:r w:rsidRPr="001540EB">
        <w:rPr>
          <w:rFonts w:ascii="Calibri" w:hAnsi="Calibri" w:cs="Calibri"/>
          <w:spacing w:val="-3"/>
        </w:rPr>
        <w:t xml:space="preserve"> </w:t>
      </w:r>
      <w:r w:rsidRPr="001540EB">
        <w:rPr>
          <w:rFonts w:ascii="Calibri" w:hAnsi="Calibri" w:cs="Calibri"/>
        </w:rPr>
        <w:t>R1314,</w:t>
      </w:r>
      <w:r w:rsidRPr="001540EB">
        <w:rPr>
          <w:rFonts w:ascii="Calibri" w:hAnsi="Calibri" w:cs="Calibri"/>
          <w:spacing w:val="-6"/>
        </w:rPr>
        <w:t xml:space="preserve"> </w:t>
      </w:r>
      <w:r w:rsidRPr="001540EB">
        <w:rPr>
          <w:rFonts w:ascii="Calibri" w:hAnsi="Calibri" w:cs="Calibri"/>
        </w:rPr>
        <w:t>provide</w:t>
      </w:r>
      <w:r w:rsidRPr="001540EB">
        <w:rPr>
          <w:rFonts w:ascii="Calibri" w:hAnsi="Calibri" w:cs="Calibri"/>
          <w:spacing w:val="-3"/>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spacing w:val="-2"/>
        </w:rPr>
        <w:t>install:</w:t>
      </w:r>
    </w:p>
    <w:p w:rsidR="000E4D04" w:rsidRPr="001540EB" w:rsidRDefault="000E4D04" w:rsidP="000E4D04">
      <w:pPr>
        <w:widowControl w:val="0"/>
        <w:numPr>
          <w:ilvl w:val="1"/>
          <w:numId w:val="1"/>
        </w:numPr>
        <w:tabs>
          <w:tab w:val="left" w:pos="1538"/>
        </w:tabs>
        <w:autoSpaceDE w:val="0"/>
        <w:autoSpaceDN w:val="0"/>
        <w:spacing w:after="0" w:line="240" w:lineRule="auto"/>
        <w:ind w:left="1538" w:hanging="358"/>
        <w:rPr>
          <w:rFonts w:ascii="Calibri" w:hAnsi="Calibri" w:cs="Calibri"/>
        </w:rPr>
      </w:pPr>
      <w:r w:rsidRPr="001540EB">
        <w:rPr>
          <w:rFonts w:ascii="Calibri" w:hAnsi="Calibri" w:cs="Calibri"/>
        </w:rPr>
        <w:t>Use</w:t>
      </w:r>
      <w:r w:rsidRPr="001540EB">
        <w:rPr>
          <w:rFonts w:ascii="Calibri" w:hAnsi="Calibri" w:cs="Calibri"/>
          <w:spacing w:val="-3"/>
        </w:rPr>
        <w:t xml:space="preserve"> </w:t>
      </w:r>
      <w:r w:rsidRPr="001540EB">
        <w:rPr>
          <w:rFonts w:ascii="Calibri" w:hAnsi="Calibri" w:cs="Calibri"/>
        </w:rPr>
        <w:t>existing</w:t>
      </w:r>
      <w:r w:rsidRPr="001540EB">
        <w:rPr>
          <w:rFonts w:ascii="Calibri" w:hAnsi="Calibri" w:cs="Calibri"/>
          <w:spacing w:val="-7"/>
        </w:rPr>
        <w:t xml:space="preserve"> </w:t>
      </w:r>
      <w:r w:rsidRPr="001540EB">
        <w:rPr>
          <w:rFonts w:ascii="Calibri" w:hAnsi="Calibri" w:cs="Calibri"/>
        </w:rPr>
        <w:t>modular</w:t>
      </w:r>
      <w:r w:rsidRPr="001540EB">
        <w:rPr>
          <w:rFonts w:ascii="Calibri" w:hAnsi="Calibri" w:cs="Calibri"/>
          <w:spacing w:val="-4"/>
        </w:rPr>
        <w:t xml:space="preserve"> </w:t>
      </w:r>
      <w:r w:rsidRPr="001540EB">
        <w:rPr>
          <w:rFonts w:ascii="Calibri" w:hAnsi="Calibri" w:cs="Calibri"/>
        </w:rPr>
        <w:t>patch</w:t>
      </w:r>
      <w:r w:rsidRPr="001540EB">
        <w:rPr>
          <w:rFonts w:ascii="Calibri" w:hAnsi="Calibri" w:cs="Calibri"/>
          <w:spacing w:val="-6"/>
        </w:rPr>
        <w:t xml:space="preserve"> </w:t>
      </w:r>
      <w:r w:rsidRPr="001540EB">
        <w:rPr>
          <w:rFonts w:ascii="Calibri" w:hAnsi="Calibri" w:cs="Calibri"/>
        </w:rPr>
        <w:t>panels</w:t>
      </w:r>
      <w:r w:rsidRPr="001540EB">
        <w:rPr>
          <w:rFonts w:ascii="Calibri" w:hAnsi="Calibri" w:cs="Calibri"/>
          <w:spacing w:val="-1"/>
        </w:rPr>
        <w:t xml:space="preserve"> </w:t>
      </w:r>
      <w:r w:rsidRPr="001540EB">
        <w:rPr>
          <w:rFonts w:ascii="Calibri" w:hAnsi="Calibri" w:cs="Calibri"/>
        </w:rPr>
        <w:t>for</w:t>
      </w:r>
      <w:r w:rsidRPr="001540EB">
        <w:rPr>
          <w:rFonts w:ascii="Calibri" w:hAnsi="Calibri" w:cs="Calibri"/>
          <w:spacing w:val="-2"/>
        </w:rPr>
        <w:t xml:space="preserve"> terminations</w:t>
      </w:r>
    </w:p>
    <w:p w:rsidR="000E4D04" w:rsidRPr="001540EB" w:rsidRDefault="000E4D04" w:rsidP="000E4D04">
      <w:pPr>
        <w:widowControl w:val="0"/>
        <w:numPr>
          <w:ilvl w:val="1"/>
          <w:numId w:val="1"/>
        </w:numPr>
        <w:tabs>
          <w:tab w:val="left" w:pos="1539"/>
        </w:tabs>
        <w:autoSpaceDE w:val="0"/>
        <w:autoSpaceDN w:val="0"/>
        <w:spacing w:after="0" w:line="240" w:lineRule="auto"/>
        <w:ind w:left="1539" w:hanging="359"/>
        <w:rPr>
          <w:rFonts w:ascii="Calibri" w:hAnsi="Calibri" w:cs="Calibri"/>
        </w:rPr>
      </w:pPr>
      <w:r w:rsidRPr="001540EB">
        <w:rPr>
          <w:rFonts w:ascii="Calibri" w:hAnsi="Calibri" w:cs="Calibri"/>
        </w:rPr>
        <w:t>(16)</w:t>
      </w:r>
      <w:r w:rsidRPr="001540EB">
        <w:rPr>
          <w:rFonts w:ascii="Calibri" w:hAnsi="Calibri" w:cs="Calibri"/>
          <w:spacing w:val="-6"/>
        </w:rPr>
        <w:t xml:space="preserve"> </w:t>
      </w:r>
      <w:r w:rsidRPr="001540EB">
        <w:rPr>
          <w:rFonts w:ascii="Calibri" w:hAnsi="Calibri" w:cs="Calibri"/>
        </w:rPr>
        <w:t>Leviton</w:t>
      </w:r>
      <w:r w:rsidRPr="001540EB">
        <w:rPr>
          <w:rFonts w:ascii="Calibri" w:hAnsi="Calibri" w:cs="Calibri"/>
          <w:spacing w:val="-3"/>
        </w:rPr>
        <w:t xml:space="preserve"> </w:t>
      </w:r>
      <w:r w:rsidRPr="001540EB">
        <w:rPr>
          <w:rFonts w:ascii="Calibri" w:hAnsi="Calibri" w:cs="Calibri"/>
        </w:rPr>
        <w:t>Cat6</w:t>
      </w:r>
      <w:r w:rsidRPr="001540EB">
        <w:rPr>
          <w:rFonts w:ascii="Calibri" w:hAnsi="Calibri" w:cs="Calibri"/>
          <w:spacing w:val="-4"/>
        </w:rPr>
        <w:t xml:space="preserve"> </w:t>
      </w:r>
      <w:r w:rsidRPr="001540EB">
        <w:rPr>
          <w:rFonts w:ascii="Calibri" w:hAnsi="Calibri" w:cs="Calibri"/>
        </w:rPr>
        <w:t>Jack</w:t>
      </w:r>
      <w:r w:rsidRPr="001540EB">
        <w:rPr>
          <w:rFonts w:ascii="Calibri" w:hAnsi="Calibri" w:cs="Calibri"/>
          <w:spacing w:val="-4"/>
        </w:rPr>
        <w:t xml:space="preserve"> </w:t>
      </w:r>
      <w:r w:rsidRPr="001540EB">
        <w:rPr>
          <w:rFonts w:ascii="Calibri" w:hAnsi="Calibri" w:cs="Calibri"/>
        </w:rPr>
        <w:t>61UJK-</w:t>
      </w:r>
      <w:r w:rsidRPr="001540EB">
        <w:rPr>
          <w:rFonts w:ascii="Calibri" w:hAnsi="Calibri" w:cs="Calibri"/>
          <w:spacing w:val="-5"/>
        </w:rPr>
        <w:t>RV6</w:t>
      </w:r>
    </w:p>
    <w:p w:rsidR="000E4D04" w:rsidRPr="001540EB" w:rsidRDefault="000E4D04" w:rsidP="000E4D04">
      <w:pPr>
        <w:widowControl w:val="0"/>
        <w:autoSpaceDE w:val="0"/>
        <w:autoSpaceDN w:val="0"/>
        <w:spacing w:after="0" w:line="240" w:lineRule="auto"/>
        <w:rPr>
          <w:rFonts w:ascii="Calibri" w:hAnsi="Calibri" w:cs="Calibri"/>
        </w:rPr>
        <w:sectPr w:rsidR="000E4D04" w:rsidRPr="001540EB" w:rsidSect="00210BA3">
          <w:footerReference w:type="default" r:id="rId10"/>
          <w:pgSz w:w="12240" w:h="15840" w:code="1"/>
          <w:pgMar w:top="1440" w:right="1440" w:bottom="1440" w:left="1440" w:header="720" w:footer="720" w:gutter="0"/>
          <w:cols w:space="720"/>
        </w:sectPr>
      </w:pPr>
    </w:p>
    <w:p w:rsidR="000E4D04" w:rsidRPr="001540EB" w:rsidRDefault="000E4D04" w:rsidP="000E4D04">
      <w:pPr>
        <w:widowControl w:val="0"/>
        <w:autoSpaceDE w:val="0"/>
        <w:autoSpaceDN w:val="0"/>
        <w:spacing w:before="39" w:after="0" w:line="240" w:lineRule="auto"/>
        <w:ind w:left="100"/>
        <w:rPr>
          <w:rFonts w:ascii="Calibri" w:hAnsi="Calibri" w:cs="Calibri"/>
        </w:rPr>
      </w:pPr>
      <w:r w:rsidRPr="001540EB">
        <w:rPr>
          <w:rFonts w:ascii="Calibri" w:hAnsi="Calibri" w:cs="Calibri"/>
          <w:color w:val="5A5A5A"/>
          <w:spacing w:val="12"/>
        </w:rPr>
        <w:lastRenderedPageBreak/>
        <w:t>Classified</w:t>
      </w:r>
      <w:r w:rsidRPr="001540EB">
        <w:rPr>
          <w:rFonts w:ascii="Calibri" w:hAnsi="Calibri" w:cs="Calibri"/>
          <w:color w:val="5A5A5A"/>
          <w:spacing w:val="33"/>
        </w:rPr>
        <w:t xml:space="preserve"> </w:t>
      </w:r>
      <w:r w:rsidRPr="001540EB">
        <w:rPr>
          <w:rFonts w:ascii="Calibri" w:hAnsi="Calibri" w:cs="Calibri"/>
          <w:color w:val="5A5A5A"/>
          <w:spacing w:val="12"/>
        </w:rPr>
        <w:t>Horizontal</w:t>
      </w:r>
      <w:r w:rsidRPr="001540EB">
        <w:rPr>
          <w:rFonts w:ascii="Calibri" w:hAnsi="Calibri" w:cs="Calibri"/>
          <w:color w:val="5A5A5A"/>
          <w:spacing w:val="30"/>
        </w:rPr>
        <w:t xml:space="preserve"> </w:t>
      </w:r>
      <w:r w:rsidRPr="001540EB">
        <w:rPr>
          <w:rFonts w:ascii="Calibri" w:hAnsi="Calibri" w:cs="Calibri"/>
          <w:color w:val="5A5A5A"/>
          <w:spacing w:val="12"/>
        </w:rPr>
        <w:t>Cabling</w:t>
      </w:r>
      <w:r w:rsidRPr="001540EB">
        <w:rPr>
          <w:rFonts w:ascii="Calibri" w:hAnsi="Calibri" w:cs="Calibri"/>
          <w:color w:val="5A5A5A"/>
          <w:spacing w:val="36"/>
        </w:rPr>
        <w:t xml:space="preserve"> </w:t>
      </w:r>
      <w:r w:rsidRPr="001540EB">
        <w:rPr>
          <w:rFonts w:ascii="Calibri" w:hAnsi="Calibri" w:cs="Calibri"/>
          <w:color w:val="5A5A5A"/>
          <w:spacing w:val="6"/>
        </w:rPr>
        <w:t>(AEA)</w:t>
      </w:r>
    </w:p>
    <w:p w:rsidR="000E4D04" w:rsidRPr="001540EB" w:rsidRDefault="000E4D04" w:rsidP="000E4D04">
      <w:pPr>
        <w:widowControl w:val="0"/>
        <w:numPr>
          <w:ilvl w:val="0"/>
          <w:numId w:val="1"/>
        </w:numPr>
        <w:tabs>
          <w:tab w:val="left" w:pos="818"/>
        </w:tabs>
        <w:autoSpaceDE w:val="0"/>
        <w:autoSpaceDN w:val="0"/>
        <w:spacing w:before="181" w:after="0" w:line="240" w:lineRule="auto"/>
        <w:ind w:left="818" w:hanging="358"/>
        <w:rPr>
          <w:rFonts w:ascii="Calibri" w:hAnsi="Calibri" w:cs="Calibri"/>
        </w:rPr>
      </w:pPr>
      <w:r w:rsidRPr="001540EB">
        <w:rPr>
          <w:rFonts w:ascii="Calibri" w:hAnsi="Calibri" w:cs="Calibri"/>
        </w:rPr>
        <w:t>(16)</w:t>
      </w:r>
      <w:r w:rsidRPr="001540EB">
        <w:rPr>
          <w:rFonts w:ascii="Calibri" w:hAnsi="Calibri" w:cs="Calibri"/>
          <w:spacing w:val="-7"/>
        </w:rPr>
        <w:t xml:space="preserve"> </w:t>
      </w:r>
      <w:r w:rsidRPr="001540EB">
        <w:rPr>
          <w:rFonts w:ascii="Calibri" w:hAnsi="Calibri" w:cs="Calibri"/>
        </w:rPr>
        <w:t>locations,</w:t>
      </w:r>
      <w:r w:rsidRPr="001540EB">
        <w:rPr>
          <w:rFonts w:ascii="Calibri" w:hAnsi="Calibri" w:cs="Calibri"/>
          <w:spacing w:val="-3"/>
        </w:rPr>
        <w:t xml:space="preserve"> </w:t>
      </w:r>
      <w:r w:rsidRPr="001540EB">
        <w:rPr>
          <w:rFonts w:ascii="Calibri" w:hAnsi="Calibri" w:cs="Calibri"/>
        </w:rPr>
        <w:t>run</w:t>
      </w:r>
      <w:r w:rsidRPr="001540EB">
        <w:rPr>
          <w:rFonts w:ascii="Calibri" w:hAnsi="Calibri" w:cs="Calibri"/>
          <w:spacing w:val="-6"/>
        </w:rPr>
        <w:t xml:space="preserve"> </w:t>
      </w:r>
      <w:r w:rsidRPr="001540EB">
        <w:rPr>
          <w:rFonts w:ascii="Calibri" w:hAnsi="Calibri" w:cs="Calibri"/>
        </w:rPr>
        <w:t>to</w:t>
      </w:r>
      <w:r w:rsidRPr="001540EB">
        <w:rPr>
          <w:rFonts w:ascii="Calibri" w:hAnsi="Calibri" w:cs="Calibri"/>
          <w:spacing w:val="-2"/>
        </w:rPr>
        <w:t xml:space="preserve"> </w:t>
      </w:r>
      <w:r w:rsidRPr="001540EB">
        <w:rPr>
          <w:rFonts w:ascii="Calibri" w:hAnsi="Calibri" w:cs="Calibri"/>
        </w:rPr>
        <w:t>the</w:t>
      </w:r>
      <w:r w:rsidRPr="001540EB">
        <w:rPr>
          <w:rFonts w:ascii="Calibri" w:hAnsi="Calibri" w:cs="Calibri"/>
          <w:spacing w:val="-4"/>
        </w:rPr>
        <w:t xml:space="preserve"> </w:t>
      </w:r>
      <w:r w:rsidRPr="001540EB">
        <w:rPr>
          <w:rFonts w:ascii="Calibri" w:hAnsi="Calibri" w:cs="Calibri"/>
        </w:rPr>
        <w:t>classified</w:t>
      </w:r>
      <w:r w:rsidRPr="001540EB">
        <w:rPr>
          <w:rFonts w:ascii="Calibri" w:hAnsi="Calibri" w:cs="Calibri"/>
          <w:spacing w:val="-3"/>
        </w:rPr>
        <w:t xml:space="preserve"> </w:t>
      </w:r>
      <w:r w:rsidRPr="001540EB">
        <w:rPr>
          <w:rFonts w:ascii="Calibri" w:hAnsi="Calibri" w:cs="Calibri"/>
        </w:rPr>
        <w:t>network</w:t>
      </w:r>
      <w:r w:rsidRPr="001540EB">
        <w:rPr>
          <w:rFonts w:ascii="Calibri" w:hAnsi="Calibri" w:cs="Calibri"/>
          <w:spacing w:val="-4"/>
        </w:rPr>
        <w:t xml:space="preserve"> </w:t>
      </w:r>
      <w:r w:rsidRPr="001540EB">
        <w:rPr>
          <w:rFonts w:ascii="Calibri" w:hAnsi="Calibri" w:cs="Calibri"/>
        </w:rPr>
        <w:t>cabinet in</w:t>
      </w:r>
      <w:r w:rsidRPr="001540EB">
        <w:rPr>
          <w:rFonts w:ascii="Calibri" w:hAnsi="Calibri" w:cs="Calibri"/>
          <w:spacing w:val="-7"/>
        </w:rPr>
        <w:t xml:space="preserve"> </w:t>
      </w:r>
      <w:r w:rsidRPr="001540EB">
        <w:rPr>
          <w:rFonts w:ascii="Calibri" w:hAnsi="Calibri" w:cs="Calibri"/>
          <w:spacing w:val="-2"/>
        </w:rPr>
        <w:t>R1310A</w:t>
      </w:r>
    </w:p>
    <w:p w:rsidR="000E4D04" w:rsidRPr="001540EB" w:rsidRDefault="000E4D04" w:rsidP="000E4D04">
      <w:pPr>
        <w:widowControl w:val="0"/>
        <w:numPr>
          <w:ilvl w:val="1"/>
          <w:numId w:val="1"/>
        </w:numPr>
        <w:tabs>
          <w:tab w:val="left" w:pos="1538"/>
        </w:tabs>
        <w:autoSpaceDE w:val="0"/>
        <w:autoSpaceDN w:val="0"/>
        <w:spacing w:after="0" w:line="240" w:lineRule="auto"/>
        <w:ind w:left="1538" w:hanging="358"/>
        <w:rPr>
          <w:rFonts w:ascii="Calibri" w:hAnsi="Calibri" w:cs="Calibri"/>
        </w:rPr>
      </w:pPr>
      <w:r w:rsidRPr="001540EB">
        <w:rPr>
          <w:rFonts w:ascii="Calibri" w:hAnsi="Calibri" w:cs="Calibri"/>
        </w:rPr>
        <w:t>Provide</w:t>
      </w:r>
      <w:r w:rsidRPr="001540EB">
        <w:rPr>
          <w:rFonts w:ascii="Calibri" w:hAnsi="Calibri" w:cs="Calibri"/>
          <w:spacing w:val="-5"/>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rPr>
        <w:t>install</w:t>
      </w:r>
      <w:r w:rsidRPr="001540EB">
        <w:rPr>
          <w:rFonts w:ascii="Calibri" w:hAnsi="Calibri" w:cs="Calibri"/>
          <w:spacing w:val="-3"/>
        </w:rPr>
        <w:t xml:space="preserve"> </w:t>
      </w:r>
      <w:r w:rsidRPr="001540EB">
        <w:rPr>
          <w:rFonts w:ascii="Calibri" w:hAnsi="Calibri" w:cs="Calibri"/>
        </w:rPr>
        <w:t>(16)</w:t>
      </w:r>
      <w:r w:rsidRPr="001540EB">
        <w:rPr>
          <w:rFonts w:ascii="Calibri" w:hAnsi="Calibri" w:cs="Calibri"/>
          <w:spacing w:val="-4"/>
        </w:rPr>
        <w:t xml:space="preserve"> </w:t>
      </w:r>
      <w:r w:rsidRPr="001540EB">
        <w:rPr>
          <w:rFonts w:ascii="Calibri" w:hAnsi="Calibri" w:cs="Calibri"/>
        </w:rPr>
        <w:t>6F</w:t>
      </w:r>
      <w:r w:rsidRPr="001540EB">
        <w:rPr>
          <w:rFonts w:ascii="Calibri" w:hAnsi="Calibri" w:cs="Calibri"/>
          <w:spacing w:val="-6"/>
        </w:rPr>
        <w:t xml:space="preserve"> </w:t>
      </w:r>
      <w:r w:rsidRPr="001540EB">
        <w:rPr>
          <w:rFonts w:ascii="Calibri" w:hAnsi="Calibri" w:cs="Calibri"/>
        </w:rPr>
        <w:t>MM</w:t>
      </w:r>
      <w:r w:rsidRPr="001540EB">
        <w:rPr>
          <w:rFonts w:ascii="Calibri" w:hAnsi="Calibri" w:cs="Calibri"/>
          <w:spacing w:val="-4"/>
        </w:rPr>
        <w:t xml:space="preserve"> </w:t>
      </w:r>
      <w:r w:rsidRPr="001540EB">
        <w:rPr>
          <w:rFonts w:ascii="Calibri" w:hAnsi="Calibri" w:cs="Calibri"/>
        </w:rPr>
        <w:t>OM3</w:t>
      </w:r>
      <w:r w:rsidRPr="001540EB">
        <w:rPr>
          <w:rFonts w:ascii="Calibri" w:hAnsi="Calibri" w:cs="Calibri"/>
          <w:spacing w:val="-1"/>
        </w:rPr>
        <w:t xml:space="preserve"> </w:t>
      </w:r>
      <w:r w:rsidRPr="001540EB">
        <w:rPr>
          <w:rFonts w:ascii="Calibri" w:hAnsi="Calibri" w:cs="Calibri"/>
        </w:rPr>
        <w:t>fiber</w:t>
      </w:r>
      <w:r w:rsidRPr="001540EB">
        <w:rPr>
          <w:rFonts w:ascii="Calibri" w:hAnsi="Calibri" w:cs="Calibri"/>
          <w:spacing w:val="-4"/>
        </w:rPr>
        <w:t xml:space="preserve"> </w:t>
      </w:r>
      <w:r w:rsidRPr="001540EB">
        <w:rPr>
          <w:rFonts w:ascii="Calibri" w:hAnsi="Calibri" w:cs="Calibri"/>
        </w:rPr>
        <w:t>cables;</w:t>
      </w:r>
      <w:r w:rsidRPr="001540EB">
        <w:rPr>
          <w:rFonts w:ascii="Calibri" w:hAnsi="Calibri" w:cs="Calibri"/>
          <w:spacing w:val="-3"/>
        </w:rPr>
        <w:t xml:space="preserve"> </w:t>
      </w:r>
      <w:r w:rsidRPr="001540EB">
        <w:rPr>
          <w:rFonts w:ascii="Calibri" w:hAnsi="Calibri" w:cs="Calibri"/>
        </w:rPr>
        <w:t>(1)</w:t>
      </w:r>
      <w:r w:rsidRPr="001540EB">
        <w:rPr>
          <w:rFonts w:ascii="Calibri" w:hAnsi="Calibri" w:cs="Calibri"/>
          <w:spacing w:val="-4"/>
        </w:rPr>
        <w:t xml:space="preserve"> </w:t>
      </w:r>
      <w:r w:rsidRPr="001540EB">
        <w:rPr>
          <w:rFonts w:ascii="Calibri" w:hAnsi="Calibri" w:cs="Calibri"/>
        </w:rPr>
        <w:t>cable</w:t>
      </w:r>
      <w:r w:rsidRPr="001540EB">
        <w:rPr>
          <w:rFonts w:ascii="Calibri" w:hAnsi="Calibri" w:cs="Calibri"/>
          <w:spacing w:val="-3"/>
        </w:rPr>
        <w:t xml:space="preserve"> </w:t>
      </w:r>
      <w:r w:rsidRPr="001540EB">
        <w:rPr>
          <w:rFonts w:ascii="Calibri" w:hAnsi="Calibri" w:cs="Calibri"/>
        </w:rPr>
        <w:t>to</w:t>
      </w:r>
      <w:r w:rsidRPr="001540EB">
        <w:rPr>
          <w:rFonts w:ascii="Calibri" w:hAnsi="Calibri" w:cs="Calibri"/>
          <w:spacing w:val="-4"/>
        </w:rPr>
        <w:t xml:space="preserve"> </w:t>
      </w:r>
      <w:r w:rsidRPr="001540EB">
        <w:rPr>
          <w:rFonts w:ascii="Calibri" w:hAnsi="Calibri" w:cs="Calibri"/>
        </w:rPr>
        <w:t>each</w:t>
      </w:r>
      <w:r w:rsidRPr="001540EB">
        <w:rPr>
          <w:rFonts w:ascii="Calibri" w:hAnsi="Calibri" w:cs="Calibri"/>
          <w:spacing w:val="-5"/>
        </w:rPr>
        <w:t xml:space="preserve"> </w:t>
      </w:r>
      <w:r w:rsidRPr="001540EB">
        <w:rPr>
          <w:rFonts w:ascii="Calibri" w:hAnsi="Calibri" w:cs="Calibri"/>
          <w:spacing w:val="-2"/>
        </w:rPr>
        <w:t>location</w:t>
      </w:r>
    </w:p>
    <w:p w:rsidR="000E4D04" w:rsidRPr="001540EB" w:rsidRDefault="000E4D04" w:rsidP="000E4D04">
      <w:pPr>
        <w:widowControl w:val="0"/>
        <w:numPr>
          <w:ilvl w:val="1"/>
          <w:numId w:val="1"/>
        </w:numPr>
        <w:tabs>
          <w:tab w:val="left" w:pos="1539"/>
        </w:tabs>
        <w:autoSpaceDE w:val="0"/>
        <w:autoSpaceDN w:val="0"/>
        <w:spacing w:after="0" w:line="240" w:lineRule="auto"/>
        <w:ind w:left="1539" w:hanging="359"/>
        <w:rPr>
          <w:rFonts w:ascii="Calibri" w:hAnsi="Calibri" w:cs="Calibri"/>
        </w:rPr>
      </w:pPr>
      <w:r w:rsidRPr="001540EB">
        <w:rPr>
          <w:rFonts w:ascii="Calibri" w:hAnsi="Calibri" w:cs="Calibri"/>
        </w:rPr>
        <w:t>Terminate</w:t>
      </w:r>
      <w:r w:rsidRPr="001540EB">
        <w:rPr>
          <w:rFonts w:ascii="Calibri" w:hAnsi="Calibri" w:cs="Calibri"/>
          <w:spacing w:val="-6"/>
        </w:rPr>
        <w:t xml:space="preserve"> </w:t>
      </w:r>
      <w:r w:rsidRPr="001540EB">
        <w:rPr>
          <w:rFonts w:ascii="Calibri" w:hAnsi="Calibri" w:cs="Calibri"/>
        </w:rPr>
        <w:t>4</w:t>
      </w:r>
      <w:r w:rsidRPr="001540EB">
        <w:rPr>
          <w:rFonts w:ascii="Calibri" w:hAnsi="Calibri" w:cs="Calibri"/>
          <w:spacing w:val="-4"/>
        </w:rPr>
        <w:t xml:space="preserve"> </w:t>
      </w:r>
      <w:r w:rsidRPr="001540EB">
        <w:rPr>
          <w:rFonts w:ascii="Calibri" w:hAnsi="Calibri" w:cs="Calibri"/>
        </w:rPr>
        <w:t>of</w:t>
      </w:r>
      <w:r w:rsidRPr="001540EB">
        <w:rPr>
          <w:rFonts w:ascii="Calibri" w:hAnsi="Calibri" w:cs="Calibri"/>
          <w:spacing w:val="-2"/>
        </w:rPr>
        <w:t xml:space="preserve"> </w:t>
      </w:r>
      <w:r w:rsidRPr="001540EB">
        <w:rPr>
          <w:rFonts w:ascii="Calibri" w:hAnsi="Calibri" w:cs="Calibri"/>
        </w:rPr>
        <w:t>the</w:t>
      </w:r>
      <w:r w:rsidRPr="001540EB">
        <w:rPr>
          <w:rFonts w:ascii="Calibri" w:hAnsi="Calibri" w:cs="Calibri"/>
          <w:spacing w:val="-3"/>
        </w:rPr>
        <w:t xml:space="preserve"> </w:t>
      </w:r>
      <w:r w:rsidRPr="001540EB">
        <w:rPr>
          <w:rFonts w:ascii="Calibri" w:hAnsi="Calibri" w:cs="Calibri"/>
        </w:rPr>
        <w:t>6</w:t>
      </w:r>
      <w:r w:rsidRPr="001540EB">
        <w:rPr>
          <w:rFonts w:ascii="Calibri" w:hAnsi="Calibri" w:cs="Calibri"/>
          <w:spacing w:val="-3"/>
        </w:rPr>
        <w:t xml:space="preserve"> </w:t>
      </w:r>
      <w:r w:rsidRPr="001540EB">
        <w:rPr>
          <w:rFonts w:ascii="Calibri" w:hAnsi="Calibri" w:cs="Calibri"/>
        </w:rPr>
        <w:t>fiber</w:t>
      </w:r>
      <w:r w:rsidRPr="001540EB">
        <w:rPr>
          <w:rFonts w:ascii="Calibri" w:hAnsi="Calibri" w:cs="Calibri"/>
          <w:spacing w:val="-3"/>
        </w:rPr>
        <w:t xml:space="preserve"> </w:t>
      </w:r>
      <w:r w:rsidRPr="001540EB">
        <w:rPr>
          <w:rFonts w:ascii="Calibri" w:hAnsi="Calibri" w:cs="Calibri"/>
        </w:rPr>
        <w:t>strands</w:t>
      </w:r>
      <w:r w:rsidRPr="001540EB">
        <w:rPr>
          <w:rFonts w:ascii="Calibri" w:hAnsi="Calibri" w:cs="Calibri"/>
          <w:spacing w:val="-2"/>
        </w:rPr>
        <w:t xml:space="preserve"> </w:t>
      </w:r>
      <w:r w:rsidRPr="001540EB">
        <w:rPr>
          <w:rFonts w:ascii="Calibri" w:hAnsi="Calibri" w:cs="Calibri"/>
        </w:rPr>
        <w:t>on</w:t>
      </w:r>
      <w:r w:rsidRPr="001540EB">
        <w:rPr>
          <w:rFonts w:ascii="Calibri" w:hAnsi="Calibri" w:cs="Calibri"/>
          <w:spacing w:val="-5"/>
        </w:rPr>
        <w:t xml:space="preserve"> </w:t>
      </w:r>
      <w:r w:rsidRPr="001540EB">
        <w:rPr>
          <w:rFonts w:ascii="Calibri" w:hAnsi="Calibri" w:cs="Calibri"/>
        </w:rPr>
        <w:t>each</w:t>
      </w:r>
      <w:r w:rsidRPr="001540EB">
        <w:rPr>
          <w:rFonts w:ascii="Calibri" w:hAnsi="Calibri" w:cs="Calibri"/>
          <w:spacing w:val="-2"/>
        </w:rPr>
        <w:t xml:space="preserve"> </w:t>
      </w:r>
      <w:r w:rsidRPr="001540EB">
        <w:rPr>
          <w:rFonts w:ascii="Calibri" w:hAnsi="Calibri" w:cs="Calibri"/>
        </w:rPr>
        <w:t>end,</w:t>
      </w:r>
      <w:r w:rsidRPr="001540EB">
        <w:rPr>
          <w:rFonts w:ascii="Calibri" w:hAnsi="Calibri" w:cs="Calibri"/>
          <w:spacing w:val="-4"/>
        </w:rPr>
        <w:t xml:space="preserve"> </w:t>
      </w:r>
      <w:r w:rsidRPr="001540EB">
        <w:rPr>
          <w:rFonts w:ascii="Calibri" w:hAnsi="Calibri" w:cs="Calibri"/>
          <w:spacing w:val="-5"/>
        </w:rPr>
        <w:t>LC</w:t>
      </w:r>
    </w:p>
    <w:p w:rsidR="000E4D04" w:rsidRPr="001540EB" w:rsidRDefault="000E4D04" w:rsidP="000E4D04">
      <w:pPr>
        <w:widowControl w:val="0"/>
        <w:numPr>
          <w:ilvl w:val="1"/>
          <w:numId w:val="1"/>
        </w:numPr>
        <w:tabs>
          <w:tab w:val="left" w:pos="1540"/>
        </w:tabs>
        <w:autoSpaceDE w:val="0"/>
        <w:autoSpaceDN w:val="0"/>
        <w:spacing w:after="0" w:line="240" w:lineRule="auto"/>
        <w:ind w:right="482"/>
        <w:rPr>
          <w:rFonts w:ascii="Calibri" w:hAnsi="Calibri" w:cs="Calibri"/>
        </w:rPr>
      </w:pPr>
      <w:r w:rsidRPr="001540EB">
        <w:rPr>
          <w:rFonts w:ascii="Calibri" w:hAnsi="Calibri" w:cs="Calibri"/>
        </w:rPr>
        <w:t>Provide</w:t>
      </w:r>
      <w:r w:rsidRPr="001540EB">
        <w:rPr>
          <w:rFonts w:ascii="Calibri" w:hAnsi="Calibri" w:cs="Calibri"/>
          <w:spacing w:val="-2"/>
        </w:rPr>
        <w:t xml:space="preserve"> </w:t>
      </w:r>
      <w:r w:rsidRPr="001540EB">
        <w:rPr>
          <w:rFonts w:ascii="Calibri" w:hAnsi="Calibri" w:cs="Calibri"/>
        </w:rPr>
        <w:t>and</w:t>
      </w:r>
      <w:r w:rsidRPr="001540EB">
        <w:rPr>
          <w:rFonts w:ascii="Calibri" w:hAnsi="Calibri" w:cs="Calibri"/>
          <w:spacing w:val="-3"/>
        </w:rPr>
        <w:t xml:space="preserve"> </w:t>
      </w:r>
      <w:r w:rsidRPr="001540EB">
        <w:rPr>
          <w:rFonts w:ascii="Calibri" w:hAnsi="Calibri" w:cs="Calibri"/>
        </w:rPr>
        <w:t>install</w:t>
      </w:r>
      <w:r w:rsidRPr="001540EB">
        <w:rPr>
          <w:rFonts w:ascii="Calibri" w:hAnsi="Calibri" w:cs="Calibri"/>
          <w:spacing w:val="-1"/>
        </w:rPr>
        <w:t xml:space="preserve"> </w:t>
      </w:r>
      <w:r w:rsidRPr="001540EB">
        <w:rPr>
          <w:rFonts w:ascii="Calibri" w:hAnsi="Calibri" w:cs="Calibri"/>
        </w:rPr>
        <w:t>(16)</w:t>
      </w:r>
      <w:r w:rsidRPr="001540EB">
        <w:rPr>
          <w:rFonts w:ascii="Calibri" w:hAnsi="Calibri" w:cs="Calibri"/>
          <w:spacing w:val="-5"/>
        </w:rPr>
        <w:t xml:space="preserve"> </w:t>
      </w:r>
      <w:r w:rsidRPr="001540EB">
        <w:rPr>
          <w:rFonts w:ascii="Calibri" w:hAnsi="Calibri" w:cs="Calibri"/>
        </w:rPr>
        <w:t>Leviton</w:t>
      </w:r>
      <w:r w:rsidRPr="001540EB">
        <w:rPr>
          <w:rFonts w:ascii="Calibri" w:hAnsi="Calibri" w:cs="Calibri"/>
          <w:spacing w:val="-5"/>
        </w:rPr>
        <w:t xml:space="preserve"> </w:t>
      </w:r>
      <w:r w:rsidRPr="001540EB">
        <w:rPr>
          <w:rFonts w:ascii="Calibri" w:hAnsi="Calibri" w:cs="Calibri"/>
        </w:rPr>
        <w:t>MOS</w:t>
      </w:r>
      <w:r w:rsidRPr="001540EB">
        <w:rPr>
          <w:rFonts w:ascii="Calibri" w:hAnsi="Calibri" w:cs="Calibri"/>
          <w:spacing w:val="-1"/>
        </w:rPr>
        <w:t xml:space="preserve"> </w:t>
      </w:r>
      <w:r w:rsidRPr="001540EB">
        <w:rPr>
          <w:rFonts w:ascii="Calibri" w:hAnsi="Calibri" w:cs="Calibri"/>
        </w:rPr>
        <w:t>Surface</w:t>
      </w:r>
      <w:r w:rsidRPr="001540EB">
        <w:rPr>
          <w:rFonts w:ascii="Calibri" w:hAnsi="Calibri" w:cs="Calibri"/>
          <w:spacing w:val="-1"/>
        </w:rPr>
        <w:t xml:space="preserve"> </w:t>
      </w:r>
      <w:r w:rsidRPr="001540EB">
        <w:rPr>
          <w:rFonts w:ascii="Calibri" w:hAnsi="Calibri" w:cs="Calibri"/>
        </w:rPr>
        <w:t>Mount</w:t>
      </w:r>
      <w:r w:rsidRPr="001540EB">
        <w:rPr>
          <w:rFonts w:ascii="Calibri" w:hAnsi="Calibri" w:cs="Calibri"/>
          <w:spacing w:val="-4"/>
        </w:rPr>
        <w:t xml:space="preserve"> </w:t>
      </w:r>
      <w:r w:rsidRPr="001540EB">
        <w:rPr>
          <w:rFonts w:ascii="Calibri" w:hAnsi="Calibri" w:cs="Calibri"/>
        </w:rPr>
        <w:t>Boxes;</w:t>
      </w:r>
      <w:r w:rsidRPr="001540EB">
        <w:rPr>
          <w:rFonts w:ascii="Calibri" w:hAnsi="Calibri" w:cs="Calibri"/>
          <w:spacing w:val="-2"/>
        </w:rPr>
        <w:t xml:space="preserve"> </w:t>
      </w:r>
      <w:r w:rsidRPr="001540EB">
        <w:rPr>
          <w:rFonts w:ascii="Calibri" w:hAnsi="Calibri" w:cs="Calibri"/>
        </w:rPr>
        <w:t>part</w:t>
      </w:r>
      <w:r w:rsidRPr="001540EB">
        <w:rPr>
          <w:rFonts w:ascii="Calibri" w:hAnsi="Calibri" w:cs="Calibri"/>
          <w:spacing w:val="-5"/>
        </w:rPr>
        <w:t xml:space="preserve"> </w:t>
      </w:r>
      <w:r w:rsidRPr="001540EB">
        <w:rPr>
          <w:rFonts w:ascii="Calibri" w:hAnsi="Calibri" w:cs="Calibri"/>
        </w:rPr>
        <w:t>#</w:t>
      </w:r>
      <w:r w:rsidRPr="001540EB">
        <w:rPr>
          <w:rFonts w:ascii="Calibri" w:hAnsi="Calibri" w:cs="Calibri"/>
          <w:spacing w:val="-4"/>
        </w:rPr>
        <w:t xml:space="preserve"> </w:t>
      </w:r>
      <w:r w:rsidRPr="001540EB">
        <w:rPr>
          <w:rFonts w:ascii="Calibri" w:hAnsi="Calibri" w:cs="Calibri"/>
        </w:rPr>
        <w:t>41296-MMW</w:t>
      </w:r>
      <w:r w:rsidRPr="001540EB">
        <w:rPr>
          <w:rFonts w:ascii="Calibri" w:hAnsi="Calibri" w:cs="Calibri"/>
          <w:spacing w:val="-4"/>
        </w:rPr>
        <w:t xml:space="preserve"> </w:t>
      </w:r>
      <w:r w:rsidRPr="001540EB">
        <w:rPr>
          <w:rFonts w:ascii="Calibri" w:hAnsi="Calibri" w:cs="Calibri"/>
        </w:rPr>
        <w:t>with QuickPort adapters, 2-port adapters and blank modules</w:t>
      </w:r>
    </w:p>
    <w:p w:rsidR="000E4D04" w:rsidRPr="001540EB" w:rsidRDefault="000E4D04" w:rsidP="000E4D04">
      <w:pPr>
        <w:widowControl w:val="0"/>
        <w:numPr>
          <w:ilvl w:val="0"/>
          <w:numId w:val="1"/>
        </w:numPr>
        <w:tabs>
          <w:tab w:val="left" w:pos="818"/>
        </w:tabs>
        <w:autoSpaceDE w:val="0"/>
        <w:autoSpaceDN w:val="0"/>
        <w:spacing w:before="1" w:after="0" w:line="240" w:lineRule="auto"/>
        <w:ind w:left="818" w:hanging="358"/>
        <w:rPr>
          <w:rFonts w:ascii="Calibri" w:hAnsi="Calibri" w:cs="Calibri"/>
        </w:rPr>
      </w:pPr>
      <w:r w:rsidRPr="001540EB">
        <w:rPr>
          <w:rFonts w:ascii="Calibri" w:hAnsi="Calibri" w:cs="Calibri"/>
        </w:rPr>
        <w:t>(1)</w:t>
      </w:r>
      <w:r w:rsidRPr="001540EB">
        <w:rPr>
          <w:rFonts w:ascii="Calibri" w:hAnsi="Calibri" w:cs="Calibri"/>
          <w:spacing w:val="-4"/>
        </w:rPr>
        <w:t xml:space="preserve"> </w:t>
      </w:r>
      <w:r w:rsidRPr="001540EB">
        <w:rPr>
          <w:rFonts w:ascii="Calibri" w:hAnsi="Calibri" w:cs="Calibri"/>
        </w:rPr>
        <w:t>locations,</w:t>
      </w:r>
      <w:r w:rsidRPr="001540EB">
        <w:rPr>
          <w:rFonts w:ascii="Calibri" w:hAnsi="Calibri" w:cs="Calibri"/>
          <w:spacing w:val="-3"/>
        </w:rPr>
        <w:t xml:space="preserve"> </w:t>
      </w:r>
      <w:r w:rsidRPr="001540EB">
        <w:rPr>
          <w:rFonts w:ascii="Calibri" w:hAnsi="Calibri" w:cs="Calibri"/>
        </w:rPr>
        <w:t>run</w:t>
      </w:r>
      <w:r w:rsidRPr="001540EB">
        <w:rPr>
          <w:rFonts w:ascii="Calibri" w:hAnsi="Calibri" w:cs="Calibri"/>
          <w:spacing w:val="-6"/>
        </w:rPr>
        <w:t xml:space="preserve"> </w:t>
      </w:r>
      <w:r w:rsidRPr="001540EB">
        <w:rPr>
          <w:rFonts w:ascii="Calibri" w:hAnsi="Calibri" w:cs="Calibri"/>
        </w:rPr>
        <w:t>to</w:t>
      </w:r>
      <w:r w:rsidRPr="001540EB">
        <w:rPr>
          <w:rFonts w:ascii="Calibri" w:hAnsi="Calibri" w:cs="Calibri"/>
          <w:spacing w:val="-4"/>
        </w:rPr>
        <w:t xml:space="preserve"> </w:t>
      </w:r>
      <w:r w:rsidRPr="001540EB">
        <w:rPr>
          <w:rFonts w:ascii="Calibri" w:hAnsi="Calibri" w:cs="Calibri"/>
        </w:rPr>
        <w:t>the</w:t>
      </w:r>
      <w:r w:rsidRPr="001540EB">
        <w:rPr>
          <w:rFonts w:ascii="Calibri" w:hAnsi="Calibri" w:cs="Calibri"/>
          <w:spacing w:val="-5"/>
        </w:rPr>
        <w:t xml:space="preserve"> </w:t>
      </w:r>
      <w:r w:rsidRPr="001540EB">
        <w:rPr>
          <w:rFonts w:ascii="Calibri" w:hAnsi="Calibri" w:cs="Calibri"/>
        </w:rPr>
        <w:t>classified</w:t>
      </w:r>
      <w:r w:rsidRPr="001540EB">
        <w:rPr>
          <w:rFonts w:ascii="Calibri" w:hAnsi="Calibri" w:cs="Calibri"/>
          <w:spacing w:val="-3"/>
        </w:rPr>
        <w:t xml:space="preserve"> </w:t>
      </w:r>
      <w:r w:rsidRPr="001540EB">
        <w:rPr>
          <w:rFonts w:ascii="Calibri" w:hAnsi="Calibri" w:cs="Calibri"/>
        </w:rPr>
        <w:t>network</w:t>
      </w:r>
      <w:r w:rsidRPr="001540EB">
        <w:rPr>
          <w:rFonts w:ascii="Calibri" w:hAnsi="Calibri" w:cs="Calibri"/>
          <w:spacing w:val="-3"/>
        </w:rPr>
        <w:t xml:space="preserve"> </w:t>
      </w:r>
      <w:r w:rsidRPr="001540EB">
        <w:rPr>
          <w:rFonts w:ascii="Calibri" w:hAnsi="Calibri" w:cs="Calibri"/>
        </w:rPr>
        <w:t>cabinet</w:t>
      </w:r>
      <w:r w:rsidRPr="001540EB">
        <w:rPr>
          <w:rFonts w:ascii="Calibri" w:hAnsi="Calibri" w:cs="Calibri"/>
          <w:spacing w:val="-1"/>
        </w:rPr>
        <w:t xml:space="preserve"> </w:t>
      </w:r>
      <w:r w:rsidRPr="001540EB">
        <w:rPr>
          <w:rFonts w:ascii="Calibri" w:hAnsi="Calibri" w:cs="Calibri"/>
        </w:rPr>
        <w:t>in</w:t>
      </w:r>
      <w:r w:rsidRPr="001540EB">
        <w:rPr>
          <w:rFonts w:ascii="Calibri" w:hAnsi="Calibri" w:cs="Calibri"/>
          <w:spacing w:val="-6"/>
        </w:rPr>
        <w:t xml:space="preserve"> </w:t>
      </w:r>
      <w:r w:rsidRPr="001540EB">
        <w:rPr>
          <w:rFonts w:ascii="Calibri" w:hAnsi="Calibri" w:cs="Calibri"/>
          <w:spacing w:val="-2"/>
        </w:rPr>
        <w:t>R1310A</w:t>
      </w:r>
    </w:p>
    <w:p w:rsidR="000E4D04" w:rsidRPr="001540EB" w:rsidRDefault="000E4D04" w:rsidP="000E4D04">
      <w:pPr>
        <w:widowControl w:val="0"/>
        <w:numPr>
          <w:ilvl w:val="1"/>
          <w:numId w:val="1"/>
        </w:numPr>
        <w:tabs>
          <w:tab w:val="left" w:pos="1538"/>
        </w:tabs>
        <w:autoSpaceDE w:val="0"/>
        <w:autoSpaceDN w:val="0"/>
        <w:spacing w:after="0" w:line="240" w:lineRule="auto"/>
        <w:ind w:left="1538" w:hanging="358"/>
        <w:rPr>
          <w:rFonts w:ascii="Calibri" w:hAnsi="Calibri" w:cs="Calibri"/>
        </w:rPr>
      </w:pPr>
      <w:r w:rsidRPr="001540EB">
        <w:rPr>
          <w:rFonts w:ascii="Calibri" w:hAnsi="Calibri" w:cs="Calibri"/>
        </w:rPr>
        <w:t>Provide</w:t>
      </w:r>
      <w:r w:rsidRPr="001540EB">
        <w:rPr>
          <w:rFonts w:ascii="Calibri" w:hAnsi="Calibri" w:cs="Calibri"/>
          <w:spacing w:val="-5"/>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rPr>
        <w:t>install</w:t>
      </w:r>
      <w:r w:rsidRPr="001540EB">
        <w:rPr>
          <w:rFonts w:ascii="Calibri" w:hAnsi="Calibri" w:cs="Calibri"/>
          <w:spacing w:val="-2"/>
        </w:rPr>
        <w:t xml:space="preserve"> </w:t>
      </w:r>
      <w:r w:rsidRPr="001540EB">
        <w:rPr>
          <w:rFonts w:ascii="Calibri" w:hAnsi="Calibri" w:cs="Calibri"/>
        </w:rPr>
        <w:t>(2)</w:t>
      </w:r>
      <w:r w:rsidRPr="001540EB">
        <w:rPr>
          <w:rFonts w:ascii="Calibri" w:hAnsi="Calibri" w:cs="Calibri"/>
          <w:spacing w:val="-5"/>
        </w:rPr>
        <w:t xml:space="preserve"> </w:t>
      </w:r>
      <w:r w:rsidRPr="001540EB">
        <w:rPr>
          <w:rFonts w:ascii="Calibri" w:hAnsi="Calibri" w:cs="Calibri"/>
        </w:rPr>
        <w:t>6F</w:t>
      </w:r>
      <w:r w:rsidRPr="001540EB">
        <w:rPr>
          <w:rFonts w:ascii="Calibri" w:hAnsi="Calibri" w:cs="Calibri"/>
          <w:spacing w:val="-3"/>
        </w:rPr>
        <w:t xml:space="preserve"> </w:t>
      </w:r>
      <w:r w:rsidRPr="001540EB">
        <w:rPr>
          <w:rFonts w:ascii="Calibri" w:hAnsi="Calibri" w:cs="Calibri"/>
        </w:rPr>
        <w:t>MM</w:t>
      </w:r>
      <w:r w:rsidRPr="001540EB">
        <w:rPr>
          <w:rFonts w:ascii="Calibri" w:hAnsi="Calibri" w:cs="Calibri"/>
          <w:spacing w:val="-2"/>
        </w:rPr>
        <w:t xml:space="preserve"> </w:t>
      </w:r>
      <w:r w:rsidRPr="001540EB">
        <w:rPr>
          <w:rFonts w:ascii="Calibri" w:hAnsi="Calibri" w:cs="Calibri"/>
        </w:rPr>
        <w:t>OM3</w:t>
      </w:r>
      <w:r w:rsidRPr="001540EB">
        <w:rPr>
          <w:rFonts w:ascii="Calibri" w:hAnsi="Calibri" w:cs="Calibri"/>
          <w:spacing w:val="-4"/>
        </w:rPr>
        <w:t xml:space="preserve"> </w:t>
      </w:r>
      <w:r w:rsidRPr="001540EB">
        <w:rPr>
          <w:rFonts w:ascii="Calibri" w:hAnsi="Calibri" w:cs="Calibri"/>
        </w:rPr>
        <w:t>fiber</w:t>
      </w:r>
      <w:r w:rsidRPr="001540EB">
        <w:rPr>
          <w:rFonts w:ascii="Calibri" w:hAnsi="Calibri" w:cs="Calibri"/>
          <w:spacing w:val="-2"/>
        </w:rPr>
        <w:t xml:space="preserve"> </w:t>
      </w:r>
      <w:r w:rsidRPr="001540EB">
        <w:rPr>
          <w:rFonts w:ascii="Calibri" w:hAnsi="Calibri" w:cs="Calibri"/>
        </w:rPr>
        <w:t>cables;</w:t>
      </w:r>
      <w:r w:rsidRPr="001540EB">
        <w:rPr>
          <w:rFonts w:ascii="Calibri" w:hAnsi="Calibri" w:cs="Calibri"/>
          <w:spacing w:val="-4"/>
        </w:rPr>
        <w:t xml:space="preserve"> </w:t>
      </w:r>
      <w:r w:rsidRPr="001540EB">
        <w:rPr>
          <w:rFonts w:ascii="Calibri" w:hAnsi="Calibri" w:cs="Calibri"/>
        </w:rPr>
        <w:t>(2)</w:t>
      </w:r>
      <w:r w:rsidRPr="001540EB">
        <w:rPr>
          <w:rFonts w:ascii="Calibri" w:hAnsi="Calibri" w:cs="Calibri"/>
          <w:spacing w:val="-5"/>
        </w:rPr>
        <w:t xml:space="preserve"> </w:t>
      </w:r>
      <w:r w:rsidRPr="001540EB">
        <w:rPr>
          <w:rFonts w:ascii="Calibri" w:hAnsi="Calibri" w:cs="Calibri"/>
        </w:rPr>
        <w:t>cable</w:t>
      </w:r>
      <w:r w:rsidRPr="001540EB">
        <w:rPr>
          <w:rFonts w:ascii="Calibri" w:hAnsi="Calibri" w:cs="Calibri"/>
          <w:spacing w:val="-3"/>
        </w:rPr>
        <w:t xml:space="preserve"> </w:t>
      </w:r>
      <w:r w:rsidRPr="001540EB">
        <w:rPr>
          <w:rFonts w:ascii="Calibri" w:hAnsi="Calibri" w:cs="Calibri"/>
        </w:rPr>
        <w:t>to</w:t>
      </w:r>
      <w:r w:rsidRPr="001540EB">
        <w:rPr>
          <w:rFonts w:ascii="Calibri" w:hAnsi="Calibri" w:cs="Calibri"/>
          <w:spacing w:val="-4"/>
        </w:rPr>
        <w:t xml:space="preserve"> </w:t>
      </w:r>
      <w:r w:rsidRPr="001540EB">
        <w:rPr>
          <w:rFonts w:ascii="Calibri" w:hAnsi="Calibri" w:cs="Calibri"/>
        </w:rPr>
        <w:t>each</w:t>
      </w:r>
      <w:r w:rsidRPr="001540EB">
        <w:rPr>
          <w:rFonts w:ascii="Calibri" w:hAnsi="Calibri" w:cs="Calibri"/>
          <w:spacing w:val="-5"/>
        </w:rPr>
        <w:t xml:space="preserve"> </w:t>
      </w:r>
      <w:r w:rsidRPr="001540EB">
        <w:rPr>
          <w:rFonts w:ascii="Calibri" w:hAnsi="Calibri" w:cs="Calibri"/>
          <w:spacing w:val="-2"/>
        </w:rPr>
        <w:t>location</w:t>
      </w:r>
    </w:p>
    <w:p w:rsidR="000E4D04" w:rsidRPr="001540EB" w:rsidRDefault="000E4D04" w:rsidP="000E4D04">
      <w:pPr>
        <w:widowControl w:val="0"/>
        <w:numPr>
          <w:ilvl w:val="1"/>
          <w:numId w:val="1"/>
        </w:numPr>
        <w:tabs>
          <w:tab w:val="left" w:pos="1539"/>
        </w:tabs>
        <w:autoSpaceDE w:val="0"/>
        <w:autoSpaceDN w:val="0"/>
        <w:spacing w:after="0" w:line="240" w:lineRule="auto"/>
        <w:ind w:left="1539" w:hanging="359"/>
        <w:rPr>
          <w:rFonts w:ascii="Calibri" w:hAnsi="Calibri" w:cs="Calibri"/>
        </w:rPr>
      </w:pPr>
      <w:r w:rsidRPr="001540EB">
        <w:rPr>
          <w:rFonts w:ascii="Calibri" w:hAnsi="Calibri" w:cs="Calibri"/>
        </w:rPr>
        <w:t>Terminate</w:t>
      </w:r>
      <w:r w:rsidRPr="001540EB">
        <w:rPr>
          <w:rFonts w:ascii="Calibri" w:hAnsi="Calibri" w:cs="Calibri"/>
          <w:spacing w:val="-6"/>
        </w:rPr>
        <w:t xml:space="preserve"> </w:t>
      </w:r>
      <w:r w:rsidRPr="001540EB">
        <w:rPr>
          <w:rFonts w:ascii="Calibri" w:hAnsi="Calibri" w:cs="Calibri"/>
        </w:rPr>
        <w:t>6</w:t>
      </w:r>
      <w:r w:rsidRPr="001540EB">
        <w:rPr>
          <w:rFonts w:ascii="Calibri" w:hAnsi="Calibri" w:cs="Calibri"/>
          <w:spacing w:val="-3"/>
        </w:rPr>
        <w:t xml:space="preserve"> </w:t>
      </w:r>
      <w:r w:rsidRPr="001540EB">
        <w:rPr>
          <w:rFonts w:ascii="Calibri" w:hAnsi="Calibri" w:cs="Calibri"/>
        </w:rPr>
        <w:t>of</w:t>
      </w:r>
      <w:r w:rsidRPr="001540EB">
        <w:rPr>
          <w:rFonts w:ascii="Calibri" w:hAnsi="Calibri" w:cs="Calibri"/>
          <w:spacing w:val="-2"/>
        </w:rPr>
        <w:t xml:space="preserve"> </w:t>
      </w:r>
      <w:r w:rsidRPr="001540EB">
        <w:rPr>
          <w:rFonts w:ascii="Calibri" w:hAnsi="Calibri" w:cs="Calibri"/>
        </w:rPr>
        <w:t>the</w:t>
      </w:r>
      <w:r w:rsidRPr="001540EB">
        <w:rPr>
          <w:rFonts w:ascii="Calibri" w:hAnsi="Calibri" w:cs="Calibri"/>
          <w:spacing w:val="-2"/>
        </w:rPr>
        <w:t xml:space="preserve"> </w:t>
      </w:r>
      <w:r w:rsidRPr="001540EB">
        <w:rPr>
          <w:rFonts w:ascii="Calibri" w:hAnsi="Calibri" w:cs="Calibri"/>
        </w:rPr>
        <w:t>6</w:t>
      </w:r>
      <w:r w:rsidRPr="001540EB">
        <w:rPr>
          <w:rFonts w:ascii="Calibri" w:hAnsi="Calibri" w:cs="Calibri"/>
          <w:spacing w:val="-5"/>
        </w:rPr>
        <w:t xml:space="preserve"> </w:t>
      </w:r>
      <w:r w:rsidRPr="001540EB">
        <w:rPr>
          <w:rFonts w:ascii="Calibri" w:hAnsi="Calibri" w:cs="Calibri"/>
        </w:rPr>
        <w:t>fiber</w:t>
      </w:r>
      <w:r w:rsidRPr="001540EB">
        <w:rPr>
          <w:rFonts w:ascii="Calibri" w:hAnsi="Calibri" w:cs="Calibri"/>
          <w:spacing w:val="-2"/>
        </w:rPr>
        <w:t xml:space="preserve"> </w:t>
      </w:r>
      <w:r w:rsidRPr="001540EB">
        <w:rPr>
          <w:rFonts w:ascii="Calibri" w:hAnsi="Calibri" w:cs="Calibri"/>
        </w:rPr>
        <w:t>strands</w:t>
      </w:r>
      <w:r w:rsidRPr="001540EB">
        <w:rPr>
          <w:rFonts w:ascii="Calibri" w:hAnsi="Calibri" w:cs="Calibri"/>
          <w:spacing w:val="-2"/>
        </w:rPr>
        <w:t xml:space="preserve"> </w:t>
      </w:r>
      <w:r w:rsidRPr="001540EB">
        <w:rPr>
          <w:rFonts w:ascii="Calibri" w:hAnsi="Calibri" w:cs="Calibri"/>
        </w:rPr>
        <w:t>on</w:t>
      </w:r>
      <w:r w:rsidRPr="001540EB">
        <w:rPr>
          <w:rFonts w:ascii="Calibri" w:hAnsi="Calibri" w:cs="Calibri"/>
          <w:spacing w:val="-5"/>
        </w:rPr>
        <w:t xml:space="preserve"> </w:t>
      </w:r>
      <w:r w:rsidRPr="001540EB">
        <w:rPr>
          <w:rFonts w:ascii="Calibri" w:hAnsi="Calibri" w:cs="Calibri"/>
        </w:rPr>
        <w:t>each</w:t>
      </w:r>
      <w:r w:rsidRPr="001540EB">
        <w:rPr>
          <w:rFonts w:ascii="Calibri" w:hAnsi="Calibri" w:cs="Calibri"/>
          <w:spacing w:val="-2"/>
        </w:rPr>
        <w:t xml:space="preserve"> </w:t>
      </w:r>
      <w:r w:rsidRPr="001540EB">
        <w:rPr>
          <w:rFonts w:ascii="Calibri" w:hAnsi="Calibri" w:cs="Calibri"/>
        </w:rPr>
        <w:t>end,</w:t>
      </w:r>
      <w:r w:rsidRPr="001540EB">
        <w:rPr>
          <w:rFonts w:ascii="Calibri" w:hAnsi="Calibri" w:cs="Calibri"/>
          <w:spacing w:val="-5"/>
        </w:rPr>
        <w:t xml:space="preserve"> LC</w:t>
      </w:r>
    </w:p>
    <w:p w:rsidR="000E4D04" w:rsidRPr="001540EB" w:rsidRDefault="000E4D04" w:rsidP="000E4D04">
      <w:pPr>
        <w:widowControl w:val="0"/>
        <w:numPr>
          <w:ilvl w:val="1"/>
          <w:numId w:val="1"/>
        </w:numPr>
        <w:tabs>
          <w:tab w:val="left" w:pos="1540"/>
        </w:tabs>
        <w:autoSpaceDE w:val="0"/>
        <w:autoSpaceDN w:val="0"/>
        <w:spacing w:before="3" w:after="0" w:line="240" w:lineRule="auto"/>
        <w:ind w:right="594"/>
        <w:rPr>
          <w:rFonts w:ascii="Calibri" w:hAnsi="Calibri" w:cs="Calibri"/>
        </w:rPr>
      </w:pPr>
      <w:r w:rsidRPr="001540EB">
        <w:rPr>
          <w:rFonts w:ascii="Calibri" w:hAnsi="Calibri" w:cs="Calibri"/>
        </w:rPr>
        <w:t>Provide</w:t>
      </w:r>
      <w:r w:rsidRPr="001540EB">
        <w:rPr>
          <w:rFonts w:ascii="Calibri" w:hAnsi="Calibri" w:cs="Calibri"/>
          <w:spacing w:val="-3"/>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rPr>
        <w:t>install</w:t>
      </w:r>
      <w:r w:rsidRPr="001540EB">
        <w:rPr>
          <w:rFonts w:ascii="Calibri" w:hAnsi="Calibri" w:cs="Calibri"/>
          <w:spacing w:val="-2"/>
        </w:rPr>
        <w:t xml:space="preserve"> </w:t>
      </w:r>
      <w:r w:rsidRPr="001540EB">
        <w:rPr>
          <w:rFonts w:ascii="Calibri" w:hAnsi="Calibri" w:cs="Calibri"/>
        </w:rPr>
        <w:t>(1)</w:t>
      </w:r>
      <w:r w:rsidRPr="001540EB">
        <w:rPr>
          <w:rFonts w:ascii="Calibri" w:hAnsi="Calibri" w:cs="Calibri"/>
          <w:spacing w:val="-4"/>
        </w:rPr>
        <w:t xml:space="preserve"> </w:t>
      </w:r>
      <w:r w:rsidRPr="001540EB">
        <w:rPr>
          <w:rFonts w:ascii="Calibri" w:hAnsi="Calibri" w:cs="Calibri"/>
        </w:rPr>
        <w:t>Leviton</w:t>
      </w:r>
      <w:r w:rsidRPr="001540EB">
        <w:rPr>
          <w:rFonts w:ascii="Calibri" w:hAnsi="Calibri" w:cs="Calibri"/>
          <w:spacing w:val="-4"/>
        </w:rPr>
        <w:t xml:space="preserve"> </w:t>
      </w:r>
      <w:r w:rsidRPr="001540EB">
        <w:rPr>
          <w:rFonts w:ascii="Calibri" w:hAnsi="Calibri" w:cs="Calibri"/>
        </w:rPr>
        <w:t>MOS</w:t>
      </w:r>
      <w:r w:rsidRPr="001540EB">
        <w:rPr>
          <w:rFonts w:ascii="Calibri" w:hAnsi="Calibri" w:cs="Calibri"/>
          <w:spacing w:val="-3"/>
        </w:rPr>
        <w:t xml:space="preserve"> </w:t>
      </w:r>
      <w:r w:rsidRPr="001540EB">
        <w:rPr>
          <w:rFonts w:ascii="Calibri" w:hAnsi="Calibri" w:cs="Calibri"/>
        </w:rPr>
        <w:t>Surface</w:t>
      </w:r>
      <w:r w:rsidRPr="001540EB">
        <w:rPr>
          <w:rFonts w:ascii="Calibri" w:hAnsi="Calibri" w:cs="Calibri"/>
          <w:spacing w:val="-4"/>
        </w:rPr>
        <w:t xml:space="preserve"> </w:t>
      </w:r>
      <w:r w:rsidRPr="001540EB">
        <w:rPr>
          <w:rFonts w:ascii="Calibri" w:hAnsi="Calibri" w:cs="Calibri"/>
        </w:rPr>
        <w:t>Mount</w:t>
      </w:r>
      <w:r w:rsidRPr="001540EB">
        <w:rPr>
          <w:rFonts w:ascii="Calibri" w:hAnsi="Calibri" w:cs="Calibri"/>
          <w:spacing w:val="-3"/>
        </w:rPr>
        <w:t xml:space="preserve"> </w:t>
      </w:r>
      <w:r w:rsidRPr="001540EB">
        <w:rPr>
          <w:rFonts w:ascii="Calibri" w:hAnsi="Calibri" w:cs="Calibri"/>
        </w:rPr>
        <w:t>Boxes;</w:t>
      </w:r>
      <w:r w:rsidRPr="001540EB">
        <w:rPr>
          <w:rFonts w:ascii="Calibri" w:hAnsi="Calibri" w:cs="Calibri"/>
          <w:spacing w:val="-4"/>
        </w:rPr>
        <w:t xml:space="preserve"> </w:t>
      </w:r>
      <w:r w:rsidRPr="001540EB">
        <w:rPr>
          <w:rFonts w:ascii="Calibri" w:hAnsi="Calibri" w:cs="Calibri"/>
        </w:rPr>
        <w:t>part</w:t>
      </w:r>
      <w:r w:rsidRPr="001540EB">
        <w:rPr>
          <w:rFonts w:ascii="Calibri" w:hAnsi="Calibri" w:cs="Calibri"/>
          <w:spacing w:val="-3"/>
        </w:rPr>
        <w:t xml:space="preserve"> </w:t>
      </w:r>
      <w:r w:rsidRPr="001540EB">
        <w:rPr>
          <w:rFonts w:ascii="Calibri" w:hAnsi="Calibri" w:cs="Calibri"/>
        </w:rPr>
        <w:t>#</w:t>
      </w:r>
      <w:r w:rsidRPr="001540EB">
        <w:rPr>
          <w:rFonts w:ascii="Calibri" w:hAnsi="Calibri" w:cs="Calibri"/>
          <w:spacing w:val="-4"/>
        </w:rPr>
        <w:t xml:space="preserve"> </w:t>
      </w:r>
      <w:r w:rsidRPr="001540EB">
        <w:rPr>
          <w:rFonts w:ascii="Calibri" w:hAnsi="Calibri" w:cs="Calibri"/>
        </w:rPr>
        <w:t>41296-MMW</w:t>
      </w:r>
      <w:r w:rsidRPr="001540EB">
        <w:rPr>
          <w:rFonts w:ascii="Calibri" w:hAnsi="Calibri" w:cs="Calibri"/>
          <w:spacing w:val="-4"/>
        </w:rPr>
        <w:t xml:space="preserve"> </w:t>
      </w:r>
      <w:r w:rsidRPr="001540EB">
        <w:rPr>
          <w:rFonts w:ascii="Calibri" w:hAnsi="Calibri" w:cs="Calibri"/>
        </w:rPr>
        <w:t>with QuickPort adapters, 2-port adapters and blank modules</w:t>
      </w:r>
    </w:p>
    <w:p w:rsidR="000E4D04" w:rsidRPr="001540EB" w:rsidRDefault="000E4D04" w:rsidP="000E4D04">
      <w:pPr>
        <w:widowControl w:val="0"/>
        <w:numPr>
          <w:ilvl w:val="0"/>
          <w:numId w:val="1"/>
        </w:numPr>
        <w:tabs>
          <w:tab w:val="left" w:pos="820"/>
        </w:tabs>
        <w:autoSpaceDE w:val="0"/>
        <w:autoSpaceDN w:val="0"/>
        <w:spacing w:before="1" w:after="0" w:line="240" w:lineRule="auto"/>
        <w:ind w:right="459"/>
        <w:rPr>
          <w:rFonts w:ascii="Calibri" w:hAnsi="Calibri" w:cs="Calibri"/>
        </w:rPr>
      </w:pPr>
      <w:r w:rsidRPr="001540EB">
        <w:rPr>
          <w:rFonts w:ascii="Calibri" w:hAnsi="Calibri" w:cs="Calibri"/>
        </w:rPr>
        <w:t>All</w:t>
      </w:r>
      <w:r w:rsidRPr="001540EB">
        <w:rPr>
          <w:rFonts w:ascii="Calibri" w:hAnsi="Calibri" w:cs="Calibri"/>
          <w:spacing w:val="-1"/>
        </w:rPr>
        <w:t xml:space="preserve"> </w:t>
      </w:r>
      <w:r w:rsidRPr="001540EB">
        <w:rPr>
          <w:rFonts w:ascii="Calibri" w:hAnsi="Calibri" w:cs="Calibri"/>
        </w:rPr>
        <w:t>network</w:t>
      </w:r>
      <w:r w:rsidRPr="001540EB">
        <w:rPr>
          <w:rFonts w:ascii="Calibri" w:hAnsi="Calibri" w:cs="Calibri"/>
          <w:spacing w:val="-1"/>
        </w:rPr>
        <w:t xml:space="preserve"> </w:t>
      </w:r>
      <w:r w:rsidRPr="001540EB">
        <w:rPr>
          <w:rFonts w:ascii="Calibri" w:hAnsi="Calibri" w:cs="Calibri"/>
        </w:rPr>
        <w:t>drops</w:t>
      </w:r>
      <w:r w:rsidRPr="001540EB">
        <w:rPr>
          <w:rFonts w:ascii="Calibri" w:hAnsi="Calibri" w:cs="Calibri"/>
          <w:spacing w:val="-3"/>
        </w:rPr>
        <w:t xml:space="preserve"> </w:t>
      </w:r>
      <w:r w:rsidRPr="001540EB">
        <w:rPr>
          <w:rFonts w:ascii="Calibri" w:hAnsi="Calibri" w:cs="Calibri"/>
        </w:rPr>
        <w:t>will</w:t>
      </w:r>
      <w:r w:rsidRPr="001540EB">
        <w:rPr>
          <w:rFonts w:ascii="Calibri" w:hAnsi="Calibri" w:cs="Calibri"/>
          <w:spacing w:val="-1"/>
        </w:rPr>
        <w:t xml:space="preserve"> </w:t>
      </w:r>
      <w:r w:rsidRPr="001540EB">
        <w:rPr>
          <w:rFonts w:ascii="Calibri" w:hAnsi="Calibri" w:cs="Calibri"/>
        </w:rPr>
        <w:t>be</w:t>
      </w:r>
      <w:r w:rsidRPr="001540EB">
        <w:rPr>
          <w:rFonts w:ascii="Calibri" w:hAnsi="Calibri" w:cs="Calibri"/>
          <w:spacing w:val="-1"/>
        </w:rPr>
        <w:t xml:space="preserve"> </w:t>
      </w:r>
      <w:r w:rsidRPr="001540EB">
        <w:rPr>
          <w:rFonts w:ascii="Calibri" w:hAnsi="Calibri" w:cs="Calibri"/>
        </w:rPr>
        <w:t>surface</w:t>
      </w:r>
      <w:r w:rsidRPr="001540EB">
        <w:rPr>
          <w:rFonts w:ascii="Calibri" w:hAnsi="Calibri" w:cs="Calibri"/>
          <w:spacing w:val="-3"/>
        </w:rPr>
        <w:t xml:space="preserve"> </w:t>
      </w:r>
      <w:r w:rsidRPr="001540EB">
        <w:rPr>
          <w:rFonts w:ascii="Calibri" w:hAnsi="Calibri" w:cs="Calibri"/>
        </w:rPr>
        <w:t>mount;</w:t>
      </w:r>
      <w:r w:rsidRPr="001540EB">
        <w:rPr>
          <w:rFonts w:ascii="Calibri" w:hAnsi="Calibri" w:cs="Calibri"/>
          <w:spacing w:val="-1"/>
        </w:rPr>
        <w:t xml:space="preserve"> </w:t>
      </w:r>
      <w:r w:rsidRPr="001540EB">
        <w:rPr>
          <w:rFonts w:ascii="Calibri" w:hAnsi="Calibri" w:cs="Calibri"/>
        </w:rPr>
        <w:t>provide</w:t>
      </w:r>
      <w:r w:rsidRPr="001540EB">
        <w:rPr>
          <w:rFonts w:ascii="Calibri" w:hAnsi="Calibri" w:cs="Calibri"/>
          <w:spacing w:val="-3"/>
        </w:rPr>
        <w:t xml:space="preserve"> </w:t>
      </w:r>
      <w:r w:rsidRPr="001540EB">
        <w:rPr>
          <w:rFonts w:ascii="Calibri" w:hAnsi="Calibri" w:cs="Calibri"/>
        </w:rPr>
        <w:t>and</w:t>
      </w:r>
      <w:r w:rsidRPr="001540EB">
        <w:rPr>
          <w:rFonts w:ascii="Calibri" w:hAnsi="Calibri" w:cs="Calibri"/>
          <w:spacing w:val="-5"/>
        </w:rPr>
        <w:t xml:space="preserve"> </w:t>
      </w:r>
      <w:r w:rsidRPr="001540EB">
        <w:rPr>
          <w:rFonts w:ascii="Calibri" w:hAnsi="Calibri" w:cs="Calibri"/>
        </w:rPr>
        <w:t>install</w:t>
      </w:r>
      <w:r w:rsidRPr="001540EB">
        <w:rPr>
          <w:rFonts w:ascii="Calibri" w:hAnsi="Calibri" w:cs="Calibri"/>
          <w:spacing w:val="-1"/>
        </w:rPr>
        <w:t xml:space="preserve"> </w:t>
      </w:r>
      <w:r w:rsidRPr="001540EB">
        <w:rPr>
          <w:rFonts w:ascii="Calibri" w:hAnsi="Calibri" w:cs="Calibri"/>
        </w:rPr>
        <w:t>white</w:t>
      </w:r>
      <w:r w:rsidRPr="001540EB">
        <w:rPr>
          <w:rFonts w:ascii="Calibri" w:hAnsi="Calibri" w:cs="Calibri"/>
          <w:spacing w:val="-3"/>
        </w:rPr>
        <w:t xml:space="preserve"> </w:t>
      </w:r>
      <w:r w:rsidRPr="001540EB">
        <w:rPr>
          <w:rFonts w:ascii="Calibri" w:hAnsi="Calibri" w:cs="Calibri"/>
        </w:rPr>
        <w:t>surface</w:t>
      </w:r>
      <w:r w:rsidRPr="001540EB">
        <w:rPr>
          <w:rFonts w:ascii="Calibri" w:hAnsi="Calibri" w:cs="Calibri"/>
          <w:spacing w:val="-5"/>
        </w:rPr>
        <w:t xml:space="preserve"> </w:t>
      </w:r>
      <w:r w:rsidRPr="001540EB">
        <w:rPr>
          <w:rFonts w:ascii="Calibri" w:hAnsi="Calibri" w:cs="Calibri"/>
        </w:rPr>
        <w:t>mount</w:t>
      </w:r>
      <w:r w:rsidRPr="001540EB">
        <w:rPr>
          <w:rFonts w:ascii="Calibri" w:hAnsi="Calibri" w:cs="Calibri"/>
          <w:spacing w:val="-3"/>
        </w:rPr>
        <w:t xml:space="preserve"> </w:t>
      </w:r>
      <w:r w:rsidRPr="001540EB">
        <w:rPr>
          <w:rFonts w:ascii="Calibri" w:hAnsi="Calibri" w:cs="Calibri"/>
        </w:rPr>
        <w:t>raceway</w:t>
      </w:r>
      <w:r w:rsidRPr="001540EB">
        <w:rPr>
          <w:rFonts w:ascii="Calibri" w:hAnsi="Calibri" w:cs="Calibri"/>
          <w:spacing w:val="-3"/>
        </w:rPr>
        <w:t xml:space="preserve"> </w:t>
      </w:r>
      <w:r w:rsidRPr="001540EB">
        <w:rPr>
          <w:rFonts w:ascii="Calibri" w:hAnsi="Calibri" w:cs="Calibri"/>
        </w:rPr>
        <w:t>or wiremold as-needed</w:t>
      </w:r>
    </w:p>
    <w:p w:rsidR="000E4D04" w:rsidRPr="001540EB" w:rsidRDefault="000E4D04" w:rsidP="000E4D04">
      <w:pPr>
        <w:widowControl w:val="0"/>
        <w:numPr>
          <w:ilvl w:val="0"/>
          <w:numId w:val="1"/>
        </w:numPr>
        <w:tabs>
          <w:tab w:val="left" w:pos="820"/>
        </w:tabs>
        <w:autoSpaceDE w:val="0"/>
        <w:autoSpaceDN w:val="0"/>
        <w:spacing w:before="1" w:after="0" w:line="240" w:lineRule="auto"/>
        <w:ind w:right="104"/>
        <w:rPr>
          <w:rFonts w:ascii="Calibri" w:hAnsi="Calibri" w:cs="Calibri"/>
        </w:rPr>
      </w:pPr>
      <w:r w:rsidRPr="001540EB">
        <w:rPr>
          <w:rFonts w:ascii="Calibri" w:hAnsi="Calibri" w:cs="Calibri"/>
        </w:rPr>
        <w:t>Route</w:t>
      </w:r>
      <w:r w:rsidRPr="001540EB">
        <w:rPr>
          <w:rFonts w:ascii="Calibri" w:hAnsi="Calibri" w:cs="Calibri"/>
          <w:spacing w:val="-5"/>
        </w:rPr>
        <w:t xml:space="preserve"> </w:t>
      </w:r>
      <w:r w:rsidRPr="001540EB">
        <w:rPr>
          <w:rFonts w:ascii="Calibri" w:hAnsi="Calibri" w:cs="Calibri"/>
        </w:rPr>
        <w:t>cabling</w:t>
      </w:r>
      <w:r w:rsidRPr="001540EB">
        <w:rPr>
          <w:rFonts w:ascii="Calibri" w:hAnsi="Calibri" w:cs="Calibri"/>
          <w:spacing w:val="-4"/>
        </w:rPr>
        <w:t xml:space="preserve"> </w:t>
      </w:r>
      <w:r w:rsidRPr="001540EB">
        <w:rPr>
          <w:rFonts w:ascii="Calibri" w:hAnsi="Calibri" w:cs="Calibri"/>
        </w:rPr>
        <w:t>utilizing</w:t>
      </w:r>
      <w:r w:rsidRPr="001540EB">
        <w:rPr>
          <w:rFonts w:ascii="Calibri" w:hAnsi="Calibri" w:cs="Calibri"/>
          <w:spacing w:val="-3"/>
        </w:rPr>
        <w:t xml:space="preserve"> </w:t>
      </w:r>
      <w:r w:rsidRPr="001540EB">
        <w:rPr>
          <w:rFonts w:ascii="Calibri" w:hAnsi="Calibri" w:cs="Calibri"/>
        </w:rPr>
        <w:t>existing</w:t>
      </w:r>
      <w:r w:rsidRPr="001540EB">
        <w:rPr>
          <w:rFonts w:ascii="Calibri" w:hAnsi="Calibri" w:cs="Calibri"/>
          <w:spacing w:val="-3"/>
        </w:rPr>
        <w:t xml:space="preserve"> </w:t>
      </w:r>
      <w:r w:rsidRPr="001540EB">
        <w:rPr>
          <w:rFonts w:ascii="Calibri" w:hAnsi="Calibri" w:cs="Calibri"/>
        </w:rPr>
        <w:t>J-hooks</w:t>
      </w:r>
      <w:r w:rsidRPr="001540EB">
        <w:rPr>
          <w:rFonts w:ascii="Calibri" w:hAnsi="Calibri" w:cs="Calibri"/>
          <w:spacing w:val="-5"/>
        </w:rPr>
        <w:t xml:space="preserve"> </w:t>
      </w:r>
      <w:r w:rsidRPr="001540EB">
        <w:rPr>
          <w:rFonts w:ascii="Calibri" w:hAnsi="Calibri" w:cs="Calibri"/>
        </w:rPr>
        <w:t>above</w:t>
      </w:r>
      <w:r w:rsidRPr="001540EB">
        <w:rPr>
          <w:rFonts w:ascii="Calibri" w:hAnsi="Calibri" w:cs="Calibri"/>
          <w:spacing w:val="-5"/>
        </w:rPr>
        <w:t xml:space="preserve"> </w:t>
      </w:r>
      <w:r w:rsidRPr="001540EB">
        <w:rPr>
          <w:rFonts w:ascii="Calibri" w:hAnsi="Calibri" w:cs="Calibri"/>
        </w:rPr>
        <w:t>t-bar</w:t>
      </w:r>
      <w:r w:rsidRPr="001540EB">
        <w:rPr>
          <w:rFonts w:ascii="Calibri" w:hAnsi="Calibri" w:cs="Calibri"/>
          <w:spacing w:val="-3"/>
        </w:rPr>
        <w:t xml:space="preserve"> </w:t>
      </w:r>
      <w:r w:rsidRPr="001540EB">
        <w:rPr>
          <w:rFonts w:ascii="Calibri" w:hAnsi="Calibri" w:cs="Calibri"/>
        </w:rPr>
        <w:t>ceiling;</w:t>
      </w:r>
      <w:r w:rsidRPr="001540EB">
        <w:rPr>
          <w:rFonts w:ascii="Calibri" w:hAnsi="Calibri" w:cs="Calibri"/>
          <w:spacing w:val="-3"/>
        </w:rPr>
        <w:t xml:space="preserve"> </w:t>
      </w:r>
      <w:r w:rsidRPr="001540EB">
        <w:rPr>
          <w:rFonts w:ascii="Calibri" w:hAnsi="Calibri" w:cs="Calibri"/>
        </w:rPr>
        <w:t>provide</w:t>
      </w:r>
      <w:r w:rsidRPr="001540EB">
        <w:rPr>
          <w:rFonts w:ascii="Calibri" w:hAnsi="Calibri" w:cs="Calibri"/>
          <w:spacing w:val="-2"/>
        </w:rPr>
        <w:t xml:space="preserve"> </w:t>
      </w:r>
      <w:r w:rsidRPr="001540EB">
        <w:rPr>
          <w:rFonts w:ascii="Calibri" w:hAnsi="Calibri" w:cs="Calibri"/>
        </w:rPr>
        <w:t>additional</w:t>
      </w:r>
      <w:r w:rsidRPr="001540EB">
        <w:rPr>
          <w:rFonts w:ascii="Calibri" w:hAnsi="Calibri" w:cs="Calibri"/>
          <w:spacing w:val="-3"/>
        </w:rPr>
        <w:t xml:space="preserve"> </w:t>
      </w:r>
      <w:r w:rsidRPr="001540EB">
        <w:rPr>
          <w:rFonts w:ascii="Calibri" w:hAnsi="Calibri" w:cs="Calibri"/>
        </w:rPr>
        <w:t>J-hooks</w:t>
      </w:r>
      <w:r w:rsidRPr="001540EB">
        <w:rPr>
          <w:rFonts w:ascii="Calibri" w:hAnsi="Calibri" w:cs="Calibri"/>
          <w:spacing w:val="-3"/>
        </w:rPr>
        <w:t xml:space="preserve"> </w:t>
      </w:r>
      <w:r w:rsidRPr="001540EB">
        <w:rPr>
          <w:rFonts w:ascii="Calibri" w:hAnsi="Calibri" w:cs="Calibri"/>
        </w:rPr>
        <w:t>as-needed; route/lace/bundle/velcro separately and keep separation from unclassified cabling</w:t>
      </w:r>
    </w:p>
    <w:p w:rsidR="000E4D04" w:rsidRPr="001540EB" w:rsidRDefault="000E4D04" w:rsidP="000E4D04">
      <w:pPr>
        <w:widowControl w:val="0"/>
        <w:autoSpaceDE w:val="0"/>
        <w:autoSpaceDN w:val="0"/>
        <w:spacing w:before="181" w:after="0" w:line="240" w:lineRule="auto"/>
        <w:rPr>
          <w:rFonts w:ascii="Calibri" w:hAnsi="Calibri" w:cs="Calibri"/>
        </w:rPr>
      </w:pPr>
    </w:p>
    <w:p w:rsidR="000E4D04" w:rsidRPr="001540EB" w:rsidRDefault="000E4D04" w:rsidP="000E4D04">
      <w:pPr>
        <w:widowControl w:val="0"/>
        <w:autoSpaceDE w:val="0"/>
        <w:autoSpaceDN w:val="0"/>
        <w:spacing w:after="0" w:line="240" w:lineRule="auto"/>
        <w:ind w:left="100"/>
        <w:rPr>
          <w:rFonts w:ascii="Calibri" w:hAnsi="Calibri" w:cs="Calibri"/>
        </w:rPr>
      </w:pPr>
      <w:r w:rsidRPr="001540EB">
        <w:rPr>
          <w:rFonts w:ascii="Calibri" w:hAnsi="Calibri" w:cs="Calibri"/>
          <w:color w:val="5A5A5A"/>
          <w:spacing w:val="12"/>
        </w:rPr>
        <w:t>Unclassified</w:t>
      </w:r>
      <w:r w:rsidRPr="001540EB">
        <w:rPr>
          <w:rFonts w:ascii="Calibri" w:hAnsi="Calibri" w:cs="Calibri"/>
          <w:color w:val="5A5A5A"/>
          <w:spacing w:val="34"/>
        </w:rPr>
        <w:t xml:space="preserve"> </w:t>
      </w:r>
      <w:r w:rsidRPr="001540EB">
        <w:rPr>
          <w:rFonts w:ascii="Calibri" w:hAnsi="Calibri" w:cs="Calibri"/>
          <w:color w:val="5A5A5A"/>
          <w:spacing w:val="12"/>
        </w:rPr>
        <w:t>Horizonal</w:t>
      </w:r>
      <w:r w:rsidRPr="001540EB">
        <w:rPr>
          <w:rFonts w:ascii="Calibri" w:hAnsi="Calibri" w:cs="Calibri"/>
          <w:color w:val="5A5A5A"/>
          <w:spacing w:val="36"/>
        </w:rPr>
        <w:t xml:space="preserve"> </w:t>
      </w:r>
      <w:r w:rsidRPr="001540EB">
        <w:rPr>
          <w:rFonts w:ascii="Calibri" w:hAnsi="Calibri" w:cs="Calibri"/>
          <w:color w:val="5A5A5A"/>
          <w:spacing w:val="11"/>
        </w:rPr>
        <w:t>Cabling</w:t>
      </w:r>
      <w:r w:rsidRPr="001540EB">
        <w:rPr>
          <w:rFonts w:ascii="Calibri" w:hAnsi="Calibri" w:cs="Calibri"/>
          <w:color w:val="5A5A5A"/>
          <w:spacing w:val="33"/>
        </w:rPr>
        <w:t xml:space="preserve"> </w:t>
      </w:r>
      <w:r w:rsidRPr="001540EB">
        <w:rPr>
          <w:rFonts w:ascii="Calibri" w:hAnsi="Calibri" w:cs="Calibri"/>
          <w:color w:val="5A5A5A"/>
          <w:spacing w:val="11"/>
        </w:rPr>
        <w:t>(ConDev)</w:t>
      </w:r>
    </w:p>
    <w:p w:rsidR="000E4D04" w:rsidRPr="001540EB" w:rsidRDefault="000E4D04" w:rsidP="000E4D04">
      <w:pPr>
        <w:widowControl w:val="0"/>
        <w:numPr>
          <w:ilvl w:val="0"/>
          <w:numId w:val="1"/>
        </w:numPr>
        <w:tabs>
          <w:tab w:val="left" w:pos="818"/>
        </w:tabs>
        <w:autoSpaceDE w:val="0"/>
        <w:autoSpaceDN w:val="0"/>
        <w:spacing w:before="183" w:after="0" w:line="240" w:lineRule="auto"/>
        <w:ind w:left="818" w:hanging="358"/>
        <w:rPr>
          <w:rFonts w:ascii="Calibri" w:hAnsi="Calibri" w:cs="Calibri"/>
        </w:rPr>
      </w:pPr>
      <w:r w:rsidRPr="001540EB">
        <w:rPr>
          <w:rFonts w:ascii="Calibri" w:hAnsi="Calibri" w:cs="Calibri"/>
        </w:rPr>
        <w:t>(16)</w:t>
      </w:r>
      <w:r w:rsidRPr="001540EB">
        <w:rPr>
          <w:rFonts w:ascii="Calibri" w:hAnsi="Calibri" w:cs="Calibri"/>
          <w:spacing w:val="-7"/>
        </w:rPr>
        <w:t xml:space="preserve"> </w:t>
      </w:r>
      <w:r w:rsidRPr="001540EB">
        <w:rPr>
          <w:rFonts w:ascii="Calibri" w:hAnsi="Calibri" w:cs="Calibri"/>
        </w:rPr>
        <w:t>locations,</w:t>
      </w:r>
      <w:r w:rsidRPr="001540EB">
        <w:rPr>
          <w:rFonts w:ascii="Calibri" w:hAnsi="Calibri" w:cs="Calibri"/>
          <w:spacing w:val="-3"/>
        </w:rPr>
        <w:t xml:space="preserve"> </w:t>
      </w:r>
      <w:r w:rsidRPr="001540EB">
        <w:rPr>
          <w:rFonts w:ascii="Calibri" w:hAnsi="Calibri" w:cs="Calibri"/>
        </w:rPr>
        <w:t>run</w:t>
      </w:r>
      <w:r w:rsidRPr="001540EB">
        <w:rPr>
          <w:rFonts w:ascii="Calibri" w:hAnsi="Calibri" w:cs="Calibri"/>
          <w:spacing w:val="-4"/>
        </w:rPr>
        <w:t xml:space="preserve"> </w:t>
      </w:r>
      <w:r w:rsidRPr="001540EB">
        <w:rPr>
          <w:rFonts w:ascii="Calibri" w:hAnsi="Calibri" w:cs="Calibri"/>
        </w:rPr>
        <w:t>to</w:t>
      </w:r>
      <w:r w:rsidRPr="001540EB">
        <w:rPr>
          <w:rFonts w:ascii="Calibri" w:hAnsi="Calibri" w:cs="Calibri"/>
          <w:spacing w:val="-3"/>
        </w:rPr>
        <w:t xml:space="preserve"> </w:t>
      </w:r>
      <w:r w:rsidRPr="001540EB">
        <w:rPr>
          <w:rFonts w:ascii="Calibri" w:hAnsi="Calibri" w:cs="Calibri"/>
        </w:rPr>
        <w:t>the</w:t>
      </w:r>
      <w:r w:rsidRPr="001540EB">
        <w:rPr>
          <w:rFonts w:ascii="Calibri" w:hAnsi="Calibri" w:cs="Calibri"/>
          <w:spacing w:val="-4"/>
        </w:rPr>
        <w:t xml:space="preserve"> </w:t>
      </w:r>
      <w:r w:rsidRPr="001540EB">
        <w:rPr>
          <w:rFonts w:ascii="Calibri" w:hAnsi="Calibri" w:cs="Calibri"/>
        </w:rPr>
        <w:t>DITAC</w:t>
      </w:r>
      <w:r w:rsidRPr="001540EB">
        <w:rPr>
          <w:rFonts w:ascii="Calibri" w:hAnsi="Calibri" w:cs="Calibri"/>
          <w:spacing w:val="-3"/>
        </w:rPr>
        <w:t xml:space="preserve"> </w:t>
      </w:r>
      <w:r w:rsidRPr="001540EB">
        <w:rPr>
          <w:rFonts w:ascii="Calibri" w:hAnsi="Calibri" w:cs="Calibri"/>
        </w:rPr>
        <w:t>Network</w:t>
      </w:r>
      <w:r w:rsidRPr="001540EB">
        <w:rPr>
          <w:rFonts w:ascii="Calibri" w:hAnsi="Calibri" w:cs="Calibri"/>
          <w:spacing w:val="-4"/>
        </w:rPr>
        <w:t xml:space="preserve"> </w:t>
      </w:r>
      <w:r w:rsidRPr="001540EB">
        <w:rPr>
          <w:rFonts w:ascii="Calibri" w:hAnsi="Calibri" w:cs="Calibri"/>
        </w:rPr>
        <w:t>Cabinet</w:t>
      </w:r>
      <w:r w:rsidRPr="001540EB">
        <w:rPr>
          <w:rFonts w:ascii="Calibri" w:hAnsi="Calibri" w:cs="Calibri"/>
          <w:spacing w:val="-5"/>
        </w:rPr>
        <w:t xml:space="preserve"> </w:t>
      </w:r>
      <w:r w:rsidRPr="001540EB">
        <w:rPr>
          <w:rFonts w:ascii="Calibri" w:hAnsi="Calibri" w:cs="Calibri"/>
        </w:rPr>
        <w:t>in</w:t>
      </w:r>
      <w:r w:rsidRPr="001540EB">
        <w:rPr>
          <w:rFonts w:ascii="Calibri" w:hAnsi="Calibri" w:cs="Calibri"/>
          <w:spacing w:val="-2"/>
        </w:rPr>
        <w:t xml:space="preserve"> </w:t>
      </w:r>
      <w:r w:rsidRPr="001540EB">
        <w:rPr>
          <w:rFonts w:ascii="Calibri" w:hAnsi="Calibri" w:cs="Calibri"/>
          <w:spacing w:val="-4"/>
        </w:rPr>
        <w:t>R1314</w:t>
      </w:r>
    </w:p>
    <w:p w:rsidR="000E4D04" w:rsidRPr="001540EB" w:rsidRDefault="000E4D04" w:rsidP="000E4D04">
      <w:pPr>
        <w:widowControl w:val="0"/>
        <w:numPr>
          <w:ilvl w:val="1"/>
          <w:numId w:val="1"/>
        </w:numPr>
        <w:tabs>
          <w:tab w:val="left" w:pos="1538"/>
        </w:tabs>
        <w:autoSpaceDE w:val="0"/>
        <w:autoSpaceDN w:val="0"/>
        <w:spacing w:after="0" w:line="240" w:lineRule="auto"/>
        <w:ind w:left="1538" w:hanging="358"/>
        <w:rPr>
          <w:rFonts w:ascii="Calibri" w:hAnsi="Calibri" w:cs="Calibri"/>
        </w:rPr>
      </w:pPr>
      <w:r w:rsidRPr="001540EB">
        <w:rPr>
          <w:rFonts w:ascii="Calibri" w:hAnsi="Calibri" w:cs="Calibri"/>
        </w:rPr>
        <w:t>Provide</w:t>
      </w:r>
      <w:r w:rsidRPr="001540EB">
        <w:rPr>
          <w:rFonts w:ascii="Calibri" w:hAnsi="Calibri" w:cs="Calibri"/>
          <w:spacing w:val="-6"/>
        </w:rPr>
        <w:t xml:space="preserve"> </w:t>
      </w:r>
      <w:r w:rsidRPr="001540EB">
        <w:rPr>
          <w:rFonts w:ascii="Calibri" w:hAnsi="Calibri" w:cs="Calibri"/>
        </w:rPr>
        <w:t>and</w:t>
      </w:r>
      <w:r w:rsidRPr="001540EB">
        <w:rPr>
          <w:rFonts w:ascii="Calibri" w:hAnsi="Calibri" w:cs="Calibri"/>
          <w:spacing w:val="-5"/>
        </w:rPr>
        <w:t xml:space="preserve"> </w:t>
      </w:r>
      <w:r w:rsidRPr="001540EB">
        <w:rPr>
          <w:rFonts w:ascii="Calibri" w:hAnsi="Calibri" w:cs="Calibri"/>
        </w:rPr>
        <w:t>install</w:t>
      </w:r>
      <w:r w:rsidRPr="001540EB">
        <w:rPr>
          <w:rFonts w:ascii="Calibri" w:hAnsi="Calibri" w:cs="Calibri"/>
          <w:spacing w:val="-3"/>
        </w:rPr>
        <w:t xml:space="preserve"> </w:t>
      </w:r>
      <w:r w:rsidRPr="001540EB">
        <w:rPr>
          <w:rFonts w:ascii="Calibri" w:hAnsi="Calibri" w:cs="Calibri"/>
        </w:rPr>
        <w:t>(32)</w:t>
      </w:r>
      <w:r w:rsidRPr="001540EB">
        <w:rPr>
          <w:rFonts w:ascii="Calibri" w:hAnsi="Calibri" w:cs="Calibri"/>
          <w:spacing w:val="-6"/>
        </w:rPr>
        <w:t xml:space="preserve"> </w:t>
      </w:r>
      <w:r w:rsidRPr="001540EB">
        <w:rPr>
          <w:rFonts w:ascii="Calibri" w:hAnsi="Calibri" w:cs="Calibri"/>
        </w:rPr>
        <w:t>green</w:t>
      </w:r>
      <w:r w:rsidRPr="001540EB">
        <w:rPr>
          <w:rFonts w:ascii="Calibri" w:hAnsi="Calibri" w:cs="Calibri"/>
          <w:spacing w:val="-4"/>
        </w:rPr>
        <w:t xml:space="preserve"> </w:t>
      </w:r>
      <w:r w:rsidRPr="001540EB">
        <w:rPr>
          <w:rFonts w:ascii="Calibri" w:hAnsi="Calibri" w:cs="Calibri"/>
        </w:rPr>
        <w:t>Cat6</w:t>
      </w:r>
      <w:r w:rsidRPr="001540EB">
        <w:rPr>
          <w:rFonts w:ascii="Calibri" w:hAnsi="Calibri" w:cs="Calibri"/>
          <w:spacing w:val="-3"/>
        </w:rPr>
        <w:t xml:space="preserve"> </w:t>
      </w:r>
      <w:r w:rsidRPr="001540EB">
        <w:rPr>
          <w:rFonts w:ascii="Calibri" w:hAnsi="Calibri" w:cs="Calibri"/>
        </w:rPr>
        <w:t>UTP</w:t>
      </w:r>
      <w:r w:rsidRPr="001540EB">
        <w:rPr>
          <w:rFonts w:ascii="Calibri" w:hAnsi="Calibri" w:cs="Calibri"/>
          <w:spacing w:val="-3"/>
        </w:rPr>
        <w:t xml:space="preserve"> </w:t>
      </w:r>
      <w:r w:rsidRPr="001540EB">
        <w:rPr>
          <w:rFonts w:ascii="Calibri" w:hAnsi="Calibri" w:cs="Calibri"/>
        </w:rPr>
        <w:t>network</w:t>
      </w:r>
      <w:r w:rsidRPr="001540EB">
        <w:rPr>
          <w:rFonts w:ascii="Calibri" w:hAnsi="Calibri" w:cs="Calibri"/>
          <w:spacing w:val="-7"/>
        </w:rPr>
        <w:t xml:space="preserve"> </w:t>
      </w:r>
      <w:r w:rsidRPr="001540EB">
        <w:rPr>
          <w:rFonts w:ascii="Calibri" w:hAnsi="Calibri" w:cs="Calibri"/>
        </w:rPr>
        <w:t>cables;</w:t>
      </w:r>
      <w:r w:rsidRPr="001540EB">
        <w:rPr>
          <w:rFonts w:ascii="Calibri" w:hAnsi="Calibri" w:cs="Calibri"/>
          <w:spacing w:val="-3"/>
        </w:rPr>
        <w:t xml:space="preserve"> </w:t>
      </w:r>
      <w:r w:rsidRPr="001540EB">
        <w:rPr>
          <w:rFonts w:ascii="Calibri" w:hAnsi="Calibri" w:cs="Calibri"/>
        </w:rPr>
        <w:t>(2)</w:t>
      </w:r>
      <w:r w:rsidRPr="001540EB">
        <w:rPr>
          <w:rFonts w:ascii="Calibri" w:hAnsi="Calibri" w:cs="Calibri"/>
          <w:spacing w:val="-4"/>
        </w:rPr>
        <w:t xml:space="preserve"> </w:t>
      </w:r>
      <w:r w:rsidRPr="001540EB">
        <w:rPr>
          <w:rFonts w:ascii="Calibri" w:hAnsi="Calibri" w:cs="Calibri"/>
        </w:rPr>
        <w:t>cables</w:t>
      </w:r>
      <w:r w:rsidRPr="001540EB">
        <w:rPr>
          <w:rFonts w:ascii="Calibri" w:hAnsi="Calibri" w:cs="Calibri"/>
          <w:spacing w:val="-3"/>
        </w:rPr>
        <w:t xml:space="preserve"> </w:t>
      </w:r>
      <w:r w:rsidRPr="001540EB">
        <w:rPr>
          <w:rFonts w:ascii="Calibri" w:hAnsi="Calibri" w:cs="Calibri"/>
        </w:rPr>
        <w:t>to</w:t>
      </w:r>
      <w:r w:rsidRPr="001540EB">
        <w:rPr>
          <w:rFonts w:ascii="Calibri" w:hAnsi="Calibri" w:cs="Calibri"/>
          <w:spacing w:val="-5"/>
        </w:rPr>
        <w:t xml:space="preserve"> </w:t>
      </w:r>
      <w:r w:rsidRPr="001540EB">
        <w:rPr>
          <w:rFonts w:ascii="Calibri" w:hAnsi="Calibri" w:cs="Calibri"/>
        </w:rPr>
        <w:t>each</w:t>
      </w:r>
      <w:r w:rsidRPr="001540EB">
        <w:rPr>
          <w:rFonts w:ascii="Calibri" w:hAnsi="Calibri" w:cs="Calibri"/>
          <w:spacing w:val="-3"/>
        </w:rPr>
        <w:t xml:space="preserve"> </w:t>
      </w:r>
      <w:r w:rsidRPr="001540EB">
        <w:rPr>
          <w:rFonts w:ascii="Calibri" w:hAnsi="Calibri" w:cs="Calibri"/>
          <w:spacing w:val="-2"/>
        </w:rPr>
        <w:t>location</w:t>
      </w:r>
    </w:p>
    <w:p w:rsidR="000E4D04" w:rsidRPr="001540EB" w:rsidRDefault="000E4D04" w:rsidP="000E4D04">
      <w:pPr>
        <w:widowControl w:val="0"/>
        <w:numPr>
          <w:ilvl w:val="1"/>
          <w:numId w:val="1"/>
        </w:numPr>
        <w:tabs>
          <w:tab w:val="left" w:pos="1539"/>
        </w:tabs>
        <w:autoSpaceDE w:val="0"/>
        <w:autoSpaceDN w:val="0"/>
        <w:spacing w:after="0" w:line="240" w:lineRule="auto"/>
        <w:ind w:left="1539" w:hanging="359"/>
        <w:rPr>
          <w:rFonts w:ascii="Calibri" w:hAnsi="Calibri" w:cs="Calibri"/>
        </w:rPr>
      </w:pPr>
      <w:r w:rsidRPr="001540EB">
        <w:rPr>
          <w:rFonts w:ascii="Calibri" w:hAnsi="Calibri" w:cs="Calibri"/>
        </w:rPr>
        <w:t>Provide</w:t>
      </w:r>
      <w:r w:rsidRPr="001540EB">
        <w:rPr>
          <w:rFonts w:ascii="Calibri" w:hAnsi="Calibri" w:cs="Calibri"/>
          <w:spacing w:val="-4"/>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rPr>
        <w:t>install</w:t>
      </w:r>
      <w:r w:rsidRPr="001540EB">
        <w:rPr>
          <w:rFonts w:ascii="Calibri" w:hAnsi="Calibri" w:cs="Calibri"/>
          <w:spacing w:val="-3"/>
        </w:rPr>
        <w:t xml:space="preserve"> </w:t>
      </w:r>
      <w:r w:rsidRPr="001540EB">
        <w:rPr>
          <w:rFonts w:ascii="Calibri" w:hAnsi="Calibri" w:cs="Calibri"/>
        </w:rPr>
        <w:t>(16)</w:t>
      </w:r>
      <w:r w:rsidRPr="001540EB">
        <w:rPr>
          <w:rFonts w:ascii="Calibri" w:hAnsi="Calibri" w:cs="Calibri"/>
          <w:spacing w:val="-6"/>
        </w:rPr>
        <w:t xml:space="preserve"> </w:t>
      </w:r>
      <w:r w:rsidRPr="001540EB">
        <w:rPr>
          <w:rFonts w:ascii="Calibri" w:hAnsi="Calibri" w:cs="Calibri"/>
        </w:rPr>
        <w:t>white</w:t>
      </w:r>
      <w:r w:rsidRPr="001540EB">
        <w:rPr>
          <w:rFonts w:ascii="Calibri" w:hAnsi="Calibri" w:cs="Calibri"/>
          <w:spacing w:val="-5"/>
        </w:rPr>
        <w:t xml:space="preserve"> </w:t>
      </w:r>
      <w:r w:rsidRPr="001540EB">
        <w:rPr>
          <w:rFonts w:ascii="Calibri" w:hAnsi="Calibri" w:cs="Calibri"/>
        </w:rPr>
        <w:t>mounting</w:t>
      </w:r>
      <w:r w:rsidRPr="001540EB">
        <w:rPr>
          <w:rFonts w:ascii="Calibri" w:hAnsi="Calibri" w:cs="Calibri"/>
          <w:spacing w:val="-4"/>
        </w:rPr>
        <w:t xml:space="preserve"> </w:t>
      </w:r>
      <w:r w:rsidRPr="001540EB">
        <w:rPr>
          <w:rFonts w:ascii="Calibri" w:hAnsi="Calibri" w:cs="Calibri"/>
        </w:rPr>
        <w:t>boxes</w:t>
      </w:r>
      <w:r w:rsidRPr="001540EB">
        <w:rPr>
          <w:rFonts w:ascii="Calibri" w:hAnsi="Calibri" w:cs="Calibri"/>
          <w:spacing w:val="-4"/>
        </w:rPr>
        <w:t xml:space="preserve"> </w:t>
      </w:r>
      <w:r w:rsidRPr="001540EB">
        <w:rPr>
          <w:rFonts w:ascii="Calibri" w:hAnsi="Calibri" w:cs="Calibri"/>
        </w:rPr>
        <w:t>with</w:t>
      </w:r>
      <w:r w:rsidRPr="001540EB">
        <w:rPr>
          <w:rFonts w:ascii="Calibri" w:hAnsi="Calibri" w:cs="Calibri"/>
          <w:spacing w:val="-2"/>
        </w:rPr>
        <w:t xml:space="preserve"> </w:t>
      </w:r>
      <w:r w:rsidRPr="001540EB">
        <w:rPr>
          <w:rFonts w:ascii="Calibri" w:hAnsi="Calibri" w:cs="Calibri"/>
        </w:rPr>
        <w:t>two-port</w:t>
      </w:r>
      <w:r w:rsidRPr="001540EB">
        <w:rPr>
          <w:rFonts w:ascii="Calibri" w:hAnsi="Calibri" w:cs="Calibri"/>
          <w:spacing w:val="-5"/>
        </w:rPr>
        <w:t xml:space="preserve"> </w:t>
      </w:r>
      <w:r w:rsidRPr="001540EB">
        <w:rPr>
          <w:rFonts w:ascii="Calibri" w:hAnsi="Calibri" w:cs="Calibri"/>
        </w:rPr>
        <w:t>angled</w:t>
      </w:r>
      <w:r w:rsidRPr="001540EB">
        <w:rPr>
          <w:rFonts w:ascii="Calibri" w:hAnsi="Calibri" w:cs="Calibri"/>
          <w:spacing w:val="-4"/>
        </w:rPr>
        <w:t xml:space="preserve"> </w:t>
      </w:r>
      <w:r w:rsidRPr="001540EB">
        <w:rPr>
          <w:rFonts w:ascii="Calibri" w:hAnsi="Calibri" w:cs="Calibri"/>
        </w:rPr>
        <w:t>wall</w:t>
      </w:r>
      <w:r w:rsidRPr="001540EB">
        <w:rPr>
          <w:rFonts w:ascii="Calibri" w:hAnsi="Calibri" w:cs="Calibri"/>
          <w:spacing w:val="-7"/>
        </w:rPr>
        <w:t xml:space="preserve"> </w:t>
      </w:r>
      <w:r w:rsidRPr="001540EB">
        <w:rPr>
          <w:rFonts w:ascii="Calibri" w:hAnsi="Calibri" w:cs="Calibri"/>
          <w:spacing w:val="-2"/>
        </w:rPr>
        <w:t>plates</w:t>
      </w:r>
    </w:p>
    <w:p w:rsidR="000E4D04" w:rsidRPr="001540EB" w:rsidRDefault="000E4D04" w:rsidP="000E4D04">
      <w:pPr>
        <w:widowControl w:val="0"/>
        <w:numPr>
          <w:ilvl w:val="1"/>
          <w:numId w:val="1"/>
        </w:numPr>
        <w:tabs>
          <w:tab w:val="left" w:pos="1540"/>
        </w:tabs>
        <w:autoSpaceDE w:val="0"/>
        <w:autoSpaceDN w:val="0"/>
        <w:spacing w:after="0" w:line="240" w:lineRule="auto"/>
        <w:rPr>
          <w:rFonts w:ascii="Calibri" w:hAnsi="Calibri" w:cs="Calibri"/>
        </w:rPr>
      </w:pPr>
      <w:r w:rsidRPr="001540EB">
        <w:rPr>
          <w:rFonts w:ascii="Calibri" w:hAnsi="Calibri" w:cs="Calibri"/>
        </w:rPr>
        <w:t>Provide</w:t>
      </w:r>
      <w:r w:rsidRPr="001540EB">
        <w:rPr>
          <w:rFonts w:ascii="Calibri" w:hAnsi="Calibri" w:cs="Calibri"/>
          <w:spacing w:val="-5"/>
        </w:rPr>
        <w:t xml:space="preserve"> </w:t>
      </w:r>
      <w:r w:rsidRPr="001540EB">
        <w:rPr>
          <w:rFonts w:ascii="Calibri" w:hAnsi="Calibri" w:cs="Calibri"/>
        </w:rPr>
        <w:t>and</w:t>
      </w:r>
      <w:r w:rsidRPr="001540EB">
        <w:rPr>
          <w:rFonts w:ascii="Calibri" w:hAnsi="Calibri" w:cs="Calibri"/>
          <w:spacing w:val="-5"/>
        </w:rPr>
        <w:t xml:space="preserve"> </w:t>
      </w:r>
      <w:r w:rsidRPr="001540EB">
        <w:rPr>
          <w:rFonts w:ascii="Calibri" w:hAnsi="Calibri" w:cs="Calibri"/>
        </w:rPr>
        <w:t>install</w:t>
      </w:r>
      <w:r w:rsidRPr="001540EB">
        <w:rPr>
          <w:rFonts w:ascii="Calibri" w:hAnsi="Calibri" w:cs="Calibri"/>
          <w:spacing w:val="-4"/>
        </w:rPr>
        <w:t xml:space="preserve"> </w:t>
      </w:r>
      <w:r w:rsidRPr="001540EB">
        <w:rPr>
          <w:rFonts w:ascii="Calibri" w:hAnsi="Calibri" w:cs="Calibri"/>
        </w:rPr>
        <w:t>(16)</w:t>
      </w:r>
      <w:r w:rsidRPr="001540EB">
        <w:rPr>
          <w:rFonts w:ascii="Calibri" w:hAnsi="Calibri" w:cs="Calibri"/>
          <w:spacing w:val="-7"/>
        </w:rPr>
        <w:t xml:space="preserve"> </w:t>
      </w:r>
      <w:r w:rsidRPr="001540EB">
        <w:rPr>
          <w:rFonts w:ascii="Calibri" w:hAnsi="Calibri" w:cs="Calibri"/>
        </w:rPr>
        <w:t>Leviton</w:t>
      </w:r>
      <w:r w:rsidRPr="001540EB">
        <w:rPr>
          <w:rFonts w:ascii="Calibri" w:hAnsi="Calibri" w:cs="Calibri"/>
          <w:spacing w:val="-5"/>
        </w:rPr>
        <w:t xml:space="preserve"> </w:t>
      </w:r>
      <w:r w:rsidRPr="001540EB">
        <w:rPr>
          <w:rFonts w:ascii="Calibri" w:hAnsi="Calibri" w:cs="Calibri"/>
        </w:rPr>
        <w:t>Cat6</w:t>
      </w:r>
      <w:r w:rsidRPr="001540EB">
        <w:rPr>
          <w:rFonts w:ascii="Calibri" w:hAnsi="Calibri" w:cs="Calibri"/>
          <w:spacing w:val="-3"/>
        </w:rPr>
        <w:t xml:space="preserve"> </w:t>
      </w:r>
      <w:r w:rsidRPr="001540EB">
        <w:rPr>
          <w:rFonts w:ascii="Calibri" w:hAnsi="Calibri" w:cs="Calibri"/>
        </w:rPr>
        <w:t>Jack</w:t>
      </w:r>
      <w:r w:rsidRPr="001540EB">
        <w:rPr>
          <w:rFonts w:ascii="Calibri" w:hAnsi="Calibri" w:cs="Calibri"/>
          <w:spacing w:val="-5"/>
        </w:rPr>
        <w:t xml:space="preserve"> </w:t>
      </w:r>
      <w:r w:rsidRPr="001540EB">
        <w:rPr>
          <w:rFonts w:ascii="Calibri" w:hAnsi="Calibri" w:cs="Calibri"/>
        </w:rPr>
        <w:t>61UJK-</w:t>
      </w:r>
      <w:r w:rsidRPr="001540EB">
        <w:rPr>
          <w:rFonts w:ascii="Calibri" w:hAnsi="Calibri" w:cs="Calibri"/>
          <w:spacing w:val="-5"/>
        </w:rPr>
        <w:t>RV6</w:t>
      </w:r>
    </w:p>
    <w:p w:rsidR="000E4D04" w:rsidRPr="001540EB" w:rsidRDefault="000E4D04" w:rsidP="000E4D04">
      <w:pPr>
        <w:widowControl w:val="0"/>
        <w:numPr>
          <w:ilvl w:val="1"/>
          <w:numId w:val="1"/>
        </w:numPr>
        <w:tabs>
          <w:tab w:val="left" w:pos="1539"/>
        </w:tabs>
        <w:autoSpaceDE w:val="0"/>
        <w:autoSpaceDN w:val="0"/>
        <w:spacing w:after="0" w:line="240" w:lineRule="auto"/>
        <w:ind w:left="1539" w:hanging="359"/>
        <w:rPr>
          <w:rFonts w:ascii="Calibri" w:hAnsi="Calibri" w:cs="Calibri"/>
        </w:rPr>
      </w:pPr>
      <w:r w:rsidRPr="001540EB">
        <w:rPr>
          <w:rFonts w:ascii="Calibri" w:hAnsi="Calibri" w:cs="Calibri"/>
        </w:rPr>
        <w:t>Provide</w:t>
      </w:r>
      <w:r w:rsidRPr="001540EB">
        <w:rPr>
          <w:rFonts w:ascii="Calibri" w:hAnsi="Calibri" w:cs="Calibri"/>
          <w:spacing w:val="-5"/>
        </w:rPr>
        <w:t xml:space="preserve"> </w:t>
      </w:r>
      <w:r w:rsidRPr="001540EB">
        <w:rPr>
          <w:rFonts w:ascii="Calibri" w:hAnsi="Calibri" w:cs="Calibri"/>
        </w:rPr>
        <w:t>and</w:t>
      </w:r>
      <w:r w:rsidRPr="001540EB">
        <w:rPr>
          <w:rFonts w:ascii="Calibri" w:hAnsi="Calibri" w:cs="Calibri"/>
          <w:spacing w:val="-3"/>
        </w:rPr>
        <w:t xml:space="preserve"> </w:t>
      </w:r>
      <w:r w:rsidRPr="001540EB">
        <w:rPr>
          <w:rFonts w:ascii="Calibri" w:hAnsi="Calibri" w:cs="Calibri"/>
        </w:rPr>
        <w:t>install</w:t>
      </w:r>
      <w:r w:rsidRPr="001540EB">
        <w:rPr>
          <w:rFonts w:ascii="Calibri" w:hAnsi="Calibri" w:cs="Calibri"/>
          <w:spacing w:val="-3"/>
        </w:rPr>
        <w:t xml:space="preserve"> </w:t>
      </w:r>
      <w:r w:rsidRPr="001540EB">
        <w:rPr>
          <w:rFonts w:ascii="Calibri" w:hAnsi="Calibri" w:cs="Calibri"/>
        </w:rPr>
        <w:t>white</w:t>
      </w:r>
      <w:r w:rsidRPr="001540EB">
        <w:rPr>
          <w:rFonts w:ascii="Calibri" w:hAnsi="Calibri" w:cs="Calibri"/>
          <w:spacing w:val="-3"/>
        </w:rPr>
        <w:t xml:space="preserve"> </w:t>
      </w:r>
      <w:r w:rsidRPr="001540EB">
        <w:rPr>
          <w:rFonts w:ascii="Calibri" w:hAnsi="Calibri" w:cs="Calibri"/>
        </w:rPr>
        <w:t>surface</w:t>
      </w:r>
      <w:r w:rsidRPr="001540EB">
        <w:rPr>
          <w:rFonts w:ascii="Calibri" w:hAnsi="Calibri" w:cs="Calibri"/>
          <w:spacing w:val="-5"/>
        </w:rPr>
        <w:t xml:space="preserve"> </w:t>
      </w:r>
      <w:r w:rsidRPr="001540EB">
        <w:rPr>
          <w:rFonts w:ascii="Calibri" w:hAnsi="Calibri" w:cs="Calibri"/>
        </w:rPr>
        <w:t>mount</w:t>
      </w:r>
      <w:r w:rsidRPr="001540EB">
        <w:rPr>
          <w:rFonts w:ascii="Calibri" w:hAnsi="Calibri" w:cs="Calibri"/>
          <w:spacing w:val="-5"/>
        </w:rPr>
        <w:t xml:space="preserve"> </w:t>
      </w:r>
      <w:r w:rsidRPr="001540EB">
        <w:rPr>
          <w:rFonts w:ascii="Calibri" w:hAnsi="Calibri" w:cs="Calibri"/>
        </w:rPr>
        <w:t>raceway</w:t>
      </w:r>
      <w:r w:rsidRPr="001540EB">
        <w:rPr>
          <w:rFonts w:ascii="Calibri" w:hAnsi="Calibri" w:cs="Calibri"/>
          <w:spacing w:val="-5"/>
        </w:rPr>
        <w:t xml:space="preserve"> </w:t>
      </w:r>
      <w:r w:rsidRPr="001540EB">
        <w:rPr>
          <w:rFonts w:ascii="Calibri" w:hAnsi="Calibri" w:cs="Calibri"/>
        </w:rPr>
        <w:t>or</w:t>
      </w:r>
      <w:r w:rsidRPr="001540EB">
        <w:rPr>
          <w:rFonts w:ascii="Calibri" w:hAnsi="Calibri" w:cs="Calibri"/>
          <w:spacing w:val="-8"/>
        </w:rPr>
        <w:t xml:space="preserve"> </w:t>
      </w:r>
      <w:r w:rsidRPr="001540EB">
        <w:rPr>
          <w:rFonts w:ascii="Calibri" w:hAnsi="Calibri" w:cs="Calibri"/>
        </w:rPr>
        <w:t>wiremold</w:t>
      </w:r>
      <w:r w:rsidRPr="001540EB">
        <w:rPr>
          <w:rFonts w:ascii="Calibri" w:hAnsi="Calibri" w:cs="Calibri"/>
          <w:spacing w:val="-4"/>
        </w:rPr>
        <w:t xml:space="preserve"> </w:t>
      </w:r>
      <w:r w:rsidRPr="001540EB">
        <w:rPr>
          <w:rFonts w:ascii="Calibri" w:hAnsi="Calibri" w:cs="Calibri"/>
        </w:rPr>
        <w:t>as-</w:t>
      </w:r>
      <w:r w:rsidRPr="001540EB">
        <w:rPr>
          <w:rFonts w:ascii="Calibri" w:hAnsi="Calibri" w:cs="Calibri"/>
          <w:spacing w:val="-2"/>
        </w:rPr>
        <w:t>needed</w:t>
      </w:r>
    </w:p>
    <w:p w:rsidR="000E4D04" w:rsidRPr="001540EB" w:rsidRDefault="000E4D04" w:rsidP="000E4D04">
      <w:pPr>
        <w:widowControl w:val="0"/>
        <w:autoSpaceDE w:val="0"/>
        <w:autoSpaceDN w:val="0"/>
        <w:spacing w:before="183" w:after="0" w:line="240" w:lineRule="auto"/>
        <w:rPr>
          <w:rFonts w:ascii="Calibri" w:hAnsi="Calibri" w:cs="Calibri"/>
        </w:rPr>
      </w:pPr>
    </w:p>
    <w:p w:rsidR="000E4D04" w:rsidRPr="001540EB" w:rsidRDefault="000E4D04" w:rsidP="000E4D04">
      <w:pPr>
        <w:widowControl w:val="0"/>
        <w:autoSpaceDE w:val="0"/>
        <w:autoSpaceDN w:val="0"/>
        <w:spacing w:before="1" w:after="0" w:line="240" w:lineRule="auto"/>
        <w:ind w:left="100"/>
        <w:rPr>
          <w:rFonts w:ascii="Calibri" w:hAnsi="Calibri" w:cs="Calibri"/>
        </w:rPr>
      </w:pPr>
      <w:r w:rsidRPr="001540EB">
        <w:rPr>
          <w:rFonts w:ascii="Calibri" w:hAnsi="Calibri" w:cs="Calibri"/>
          <w:color w:val="5A5A5A"/>
          <w:spacing w:val="10"/>
        </w:rPr>
        <w:t>Audio/Video</w:t>
      </w:r>
    </w:p>
    <w:p w:rsidR="000E4D04" w:rsidRPr="001540EB" w:rsidRDefault="000E4D04" w:rsidP="000E4D04">
      <w:pPr>
        <w:widowControl w:val="0"/>
        <w:numPr>
          <w:ilvl w:val="0"/>
          <w:numId w:val="1"/>
        </w:numPr>
        <w:tabs>
          <w:tab w:val="left" w:pos="817"/>
        </w:tabs>
        <w:autoSpaceDE w:val="0"/>
        <w:autoSpaceDN w:val="0"/>
        <w:spacing w:before="180" w:after="0" w:line="240" w:lineRule="auto"/>
        <w:ind w:left="817" w:hanging="357"/>
        <w:rPr>
          <w:rFonts w:ascii="Calibri" w:hAnsi="Calibri" w:cs="Calibri"/>
        </w:rPr>
      </w:pPr>
      <w:r w:rsidRPr="001540EB">
        <w:rPr>
          <w:rFonts w:ascii="Calibri" w:hAnsi="Calibri" w:cs="Calibri"/>
        </w:rPr>
        <w:t>Provide</w:t>
      </w:r>
      <w:r w:rsidRPr="001540EB">
        <w:rPr>
          <w:rFonts w:ascii="Calibri" w:hAnsi="Calibri" w:cs="Calibri"/>
          <w:spacing w:val="-6"/>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rPr>
        <w:t>install</w:t>
      </w:r>
      <w:r w:rsidRPr="001540EB">
        <w:rPr>
          <w:rFonts w:ascii="Calibri" w:hAnsi="Calibri" w:cs="Calibri"/>
          <w:spacing w:val="-2"/>
        </w:rPr>
        <w:t xml:space="preserve"> </w:t>
      </w:r>
      <w:r w:rsidRPr="001540EB">
        <w:rPr>
          <w:rFonts w:ascii="Calibri" w:hAnsi="Calibri" w:cs="Calibri"/>
        </w:rPr>
        <w:t>(2)</w:t>
      </w:r>
      <w:r w:rsidRPr="001540EB">
        <w:rPr>
          <w:rFonts w:ascii="Calibri" w:hAnsi="Calibri" w:cs="Calibri"/>
          <w:spacing w:val="-4"/>
        </w:rPr>
        <w:t xml:space="preserve"> </w:t>
      </w:r>
      <w:r w:rsidRPr="001540EB">
        <w:rPr>
          <w:rFonts w:ascii="Calibri" w:hAnsi="Calibri" w:cs="Calibri"/>
        </w:rPr>
        <w:t>¾”</w:t>
      </w:r>
      <w:r w:rsidRPr="001540EB">
        <w:rPr>
          <w:rFonts w:ascii="Calibri" w:hAnsi="Calibri" w:cs="Calibri"/>
          <w:spacing w:val="-2"/>
        </w:rPr>
        <w:t xml:space="preserve"> </w:t>
      </w:r>
      <w:r w:rsidRPr="001540EB">
        <w:rPr>
          <w:rFonts w:ascii="Calibri" w:hAnsi="Calibri" w:cs="Calibri"/>
        </w:rPr>
        <w:t>fire</w:t>
      </w:r>
      <w:r w:rsidRPr="001540EB">
        <w:rPr>
          <w:rFonts w:ascii="Calibri" w:hAnsi="Calibri" w:cs="Calibri"/>
          <w:spacing w:val="-3"/>
        </w:rPr>
        <w:t xml:space="preserve"> </w:t>
      </w:r>
      <w:r w:rsidRPr="001540EB">
        <w:rPr>
          <w:rFonts w:ascii="Calibri" w:hAnsi="Calibri" w:cs="Calibri"/>
        </w:rPr>
        <w:t>rated</w:t>
      </w:r>
      <w:r w:rsidRPr="001540EB">
        <w:rPr>
          <w:rFonts w:ascii="Calibri" w:hAnsi="Calibri" w:cs="Calibri"/>
          <w:spacing w:val="-4"/>
        </w:rPr>
        <w:t xml:space="preserve"> </w:t>
      </w:r>
      <w:r w:rsidRPr="001540EB">
        <w:rPr>
          <w:rFonts w:ascii="Calibri" w:hAnsi="Calibri" w:cs="Calibri"/>
        </w:rPr>
        <w:t>plywood</w:t>
      </w:r>
      <w:r w:rsidRPr="001540EB">
        <w:rPr>
          <w:rFonts w:ascii="Calibri" w:hAnsi="Calibri" w:cs="Calibri"/>
          <w:spacing w:val="-4"/>
        </w:rPr>
        <w:t xml:space="preserve"> </w:t>
      </w:r>
      <w:r w:rsidRPr="001540EB">
        <w:rPr>
          <w:rFonts w:ascii="Calibri" w:hAnsi="Calibri" w:cs="Calibri"/>
        </w:rPr>
        <w:t>backboard,</w:t>
      </w:r>
      <w:r w:rsidRPr="001540EB">
        <w:rPr>
          <w:rFonts w:ascii="Calibri" w:hAnsi="Calibri" w:cs="Calibri"/>
          <w:spacing w:val="-3"/>
        </w:rPr>
        <w:t xml:space="preserve"> </w:t>
      </w:r>
      <w:r w:rsidRPr="001540EB">
        <w:rPr>
          <w:rFonts w:ascii="Calibri" w:hAnsi="Calibri" w:cs="Calibri"/>
        </w:rPr>
        <w:t>painted</w:t>
      </w:r>
      <w:r w:rsidRPr="001540EB">
        <w:rPr>
          <w:rFonts w:ascii="Calibri" w:hAnsi="Calibri" w:cs="Calibri"/>
          <w:spacing w:val="-5"/>
        </w:rPr>
        <w:t xml:space="preserve"> </w:t>
      </w:r>
      <w:r w:rsidRPr="001540EB">
        <w:rPr>
          <w:rFonts w:ascii="Calibri" w:hAnsi="Calibri" w:cs="Calibri"/>
        </w:rPr>
        <w:t>black,</w:t>
      </w:r>
      <w:r w:rsidRPr="001540EB">
        <w:rPr>
          <w:rFonts w:ascii="Calibri" w:hAnsi="Calibri" w:cs="Calibri"/>
          <w:spacing w:val="-5"/>
        </w:rPr>
        <w:t xml:space="preserve"> </w:t>
      </w:r>
      <w:r w:rsidRPr="001540EB">
        <w:rPr>
          <w:rFonts w:ascii="Calibri" w:hAnsi="Calibri" w:cs="Calibri"/>
        </w:rPr>
        <w:t>mounted</w:t>
      </w:r>
      <w:r w:rsidRPr="001540EB">
        <w:rPr>
          <w:rFonts w:ascii="Calibri" w:hAnsi="Calibri" w:cs="Calibri"/>
          <w:spacing w:val="-6"/>
        </w:rPr>
        <w:t xml:space="preserve"> </w:t>
      </w:r>
      <w:r w:rsidRPr="001540EB">
        <w:rPr>
          <w:rFonts w:ascii="Calibri" w:hAnsi="Calibri" w:cs="Calibri"/>
        </w:rPr>
        <w:t>to</w:t>
      </w:r>
      <w:r w:rsidRPr="001540EB">
        <w:rPr>
          <w:rFonts w:ascii="Calibri" w:hAnsi="Calibri" w:cs="Calibri"/>
          <w:spacing w:val="-4"/>
        </w:rPr>
        <w:t xml:space="preserve"> </w:t>
      </w:r>
      <w:r w:rsidRPr="001540EB">
        <w:rPr>
          <w:rFonts w:ascii="Calibri" w:hAnsi="Calibri" w:cs="Calibri"/>
        </w:rPr>
        <w:t>wall,</w:t>
      </w:r>
      <w:r w:rsidRPr="001540EB">
        <w:rPr>
          <w:rFonts w:ascii="Calibri" w:hAnsi="Calibri" w:cs="Calibri"/>
          <w:spacing w:val="-3"/>
        </w:rPr>
        <w:t xml:space="preserve"> </w:t>
      </w:r>
      <w:r w:rsidRPr="001540EB">
        <w:rPr>
          <w:rFonts w:ascii="Calibri" w:hAnsi="Calibri" w:cs="Calibri"/>
          <w:spacing w:val="-5"/>
        </w:rPr>
        <w:t>to</w:t>
      </w:r>
    </w:p>
    <w:p w:rsidR="000E4D04" w:rsidRPr="001540EB" w:rsidRDefault="000E4D04" w:rsidP="000E4D04">
      <w:pPr>
        <w:widowControl w:val="0"/>
        <w:autoSpaceDE w:val="0"/>
        <w:autoSpaceDN w:val="0"/>
        <w:spacing w:after="0" w:line="240" w:lineRule="auto"/>
        <w:ind w:left="820"/>
        <w:rPr>
          <w:rFonts w:ascii="Calibri" w:hAnsi="Calibri" w:cs="Calibri"/>
        </w:rPr>
      </w:pPr>
      <w:r w:rsidRPr="001540EB">
        <w:rPr>
          <w:rFonts w:ascii="Calibri" w:hAnsi="Calibri" w:cs="Calibri"/>
        </w:rPr>
        <w:t>mount</w:t>
      </w:r>
      <w:r w:rsidRPr="001540EB">
        <w:rPr>
          <w:rFonts w:ascii="Calibri" w:hAnsi="Calibri" w:cs="Calibri"/>
          <w:spacing w:val="-3"/>
        </w:rPr>
        <w:t xml:space="preserve"> </w:t>
      </w:r>
      <w:r w:rsidRPr="001540EB">
        <w:rPr>
          <w:rFonts w:ascii="Calibri" w:hAnsi="Calibri" w:cs="Calibri"/>
        </w:rPr>
        <w:t>TVs</w:t>
      </w:r>
      <w:r w:rsidRPr="001540EB">
        <w:rPr>
          <w:rFonts w:ascii="Calibri" w:hAnsi="Calibri" w:cs="Calibri"/>
          <w:spacing w:val="-4"/>
        </w:rPr>
        <w:t xml:space="preserve"> </w:t>
      </w:r>
      <w:r w:rsidRPr="001540EB">
        <w:rPr>
          <w:rFonts w:ascii="Calibri" w:hAnsi="Calibri" w:cs="Calibri"/>
        </w:rPr>
        <w:t>to</w:t>
      </w:r>
      <w:r w:rsidRPr="001540EB">
        <w:rPr>
          <w:rFonts w:ascii="Calibri" w:hAnsi="Calibri" w:cs="Calibri"/>
          <w:spacing w:val="-2"/>
        </w:rPr>
        <w:t xml:space="preserve"> </w:t>
      </w:r>
      <w:r w:rsidRPr="001540EB">
        <w:rPr>
          <w:rFonts w:ascii="Calibri" w:hAnsi="Calibri" w:cs="Calibri"/>
        </w:rPr>
        <w:t>(as-</w:t>
      </w:r>
      <w:r w:rsidRPr="001540EB">
        <w:rPr>
          <w:rFonts w:ascii="Calibri" w:hAnsi="Calibri" w:cs="Calibri"/>
          <w:spacing w:val="-2"/>
        </w:rPr>
        <w:t>needed)</w:t>
      </w:r>
    </w:p>
    <w:p w:rsidR="000E4D04" w:rsidRPr="001540EB" w:rsidRDefault="000E4D04" w:rsidP="000E4D04">
      <w:pPr>
        <w:widowControl w:val="0"/>
        <w:numPr>
          <w:ilvl w:val="0"/>
          <w:numId w:val="1"/>
        </w:numPr>
        <w:tabs>
          <w:tab w:val="left" w:pos="817"/>
        </w:tabs>
        <w:autoSpaceDE w:val="0"/>
        <w:autoSpaceDN w:val="0"/>
        <w:spacing w:after="0" w:line="240" w:lineRule="auto"/>
        <w:ind w:left="817" w:hanging="357"/>
        <w:rPr>
          <w:rFonts w:ascii="Calibri" w:hAnsi="Calibri" w:cs="Calibri"/>
        </w:rPr>
      </w:pPr>
      <w:r w:rsidRPr="001540EB">
        <w:rPr>
          <w:rFonts w:ascii="Calibri" w:hAnsi="Calibri" w:cs="Calibri"/>
        </w:rPr>
        <w:t>Provide</w:t>
      </w:r>
      <w:r w:rsidRPr="001540EB">
        <w:rPr>
          <w:rFonts w:ascii="Calibri" w:hAnsi="Calibri" w:cs="Calibri"/>
          <w:spacing w:val="-6"/>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rPr>
        <w:t>install</w:t>
      </w:r>
      <w:r w:rsidRPr="001540EB">
        <w:rPr>
          <w:rFonts w:ascii="Calibri" w:hAnsi="Calibri" w:cs="Calibri"/>
          <w:spacing w:val="-4"/>
        </w:rPr>
        <w:t xml:space="preserve"> </w:t>
      </w:r>
      <w:r w:rsidRPr="001540EB">
        <w:rPr>
          <w:rFonts w:ascii="Calibri" w:hAnsi="Calibri" w:cs="Calibri"/>
        </w:rPr>
        <w:t>(2)</w:t>
      </w:r>
      <w:r w:rsidRPr="001540EB">
        <w:rPr>
          <w:rFonts w:ascii="Calibri" w:hAnsi="Calibri" w:cs="Calibri"/>
          <w:spacing w:val="-4"/>
        </w:rPr>
        <w:t xml:space="preserve"> </w:t>
      </w:r>
      <w:r w:rsidRPr="001540EB">
        <w:rPr>
          <w:rFonts w:ascii="Calibri" w:hAnsi="Calibri" w:cs="Calibri"/>
        </w:rPr>
        <w:t>Christie</w:t>
      </w:r>
      <w:r w:rsidRPr="001540EB">
        <w:rPr>
          <w:rFonts w:ascii="Calibri" w:hAnsi="Calibri" w:cs="Calibri"/>
          <w:spacing w:val="-2"/>
        </w:rPr>
        <w:t xml:space="preserve"> </w:t>
      </w:r>
      <w:r w:rsidRPr="001540EB">
        <w:rPr>
          <w:rFonts w:ascii="Calibri" w:hAnsi="Calibri" w:cs="Calibri"/>
        </w:rPr>
        <w:t>Secure</w:t>
      </w:r>
      <w:r w:rsidRPr="001540EB">
        <w:rPr>
          <w:rFonts w:ascii="Calibri" w:hAnsi="Calibri" w:cs="Calibri"/>
          <w:spacing w:val="-4"/>
        </w:rPr>
        <w:t xml:space="preserve"> </w:t>
      </w:r>
      <w:r w:rsidRPr="001540EB">
        <w:rPr>
          <w:rFonts w:ascii="Calibri" w:hAnsi="Calibri" w:cs="Calibri"/>
        </w:rPr>
        <w:t>Series</w:t>
      </w:r>
      <w:r w:rsidRPr="001540EB">
        <w:rPr>
          <w:rFonts w:ascii="Calibri" w:hAnsi="Calibri" w:cs="Calibri"/>
          <w:spacing w:val="-2"/>
        </w:rPr>
        <w:t xml:space="preserve"> </w:t>
      </w:r>
      <w:r w:rsidRPr="001540EB">
        <w:rPr>
          <w:rFonts w:ascii="Calibri" w:hAnsi="Calibri" w:cs="Calibri"/>
        </w:rPr>
        <w:t>II</w:t>
      </w:r>
      <w:r w:rsidRPr="001540EB">
        <w:rPr>
          <w:rFonts w:ascii="Calibri" w:hAnsi="Calibri" w:cs="Calibri"/>
          <w:spacing w:val="-7"/>
        </w:rPr>
        <w:t xml:space="preserve"> </w:t>
      </w:r>
      <w:r w:rsidRPr="001540EB">
        <w:rPr>
          <w:rFonts w:ascii="Calibri" w:hAnsi="Calibri" w:cs="Calibri"/>
        </w:rPr>
        <w:t>LCD</w:t>
      </w:r>
      <w:r w:rsidRPr="001540EB">
        <w:rPr>
          <w:rFonts w:ascii="Calibri" w:hAnsi="Calibri" w:cs="Calibri"/>
          <w:spacing w:val="-5"/>
        </w:rPr>
        <w:t xml:space="preserve"> </w:t>
      </w:r>
      <w:r w:rsidRPr="001540EB">
        <w:rPr>
          <w:rFonts w:ascii="Calibri" w:hAnsi="Calibri" w:cs="Calibri"/>
        </w:rPr>
        <w:t>Display,</w:t>
      </w:r>
      <w:r w:rsidRPr="001540EB">
        <w:rPr>
          <w:rFonts w:ascii="Calibri" w:hAnsi="Calibri" w:cs="Calibri"/>
          <w:spacing w:val="-3"/>
        </w:rPr>
        <w:t xml:space="preserve"> </w:t>
      </w:r>
      <w:r w:rsidRPr="001540EB">
        <w:rPr>
          <w:rFonts w:ascii="Calibri" w:hAnsi="Calibri" w:cs="Calibri"/>
        </w:rPr>
        <w:t>part</w:t>
      </w:r>
      <w:r w:rsidRPr="001540EB">
        <w:rPr>
          <w:rFonts w:ascii="Calibri" w:hAnsi="Calibri" w:cs="Calibri"/>
          <w:spacing w:val="-5"/>
        </w:rPr>
        <w:t xml:space="preserve"> </w:t>
      </w:r>
      <w:r w:rsidRPr="001540EB">
        <w:rPr>
          <w:rFonts w:ascii="Calibri" w:hAnsi="Calibri" w:cs="Calibri"/>
        </w:rPr>
        <w:t>#</w:t>
      </w:r>
      <w:r w:rsidRPr="001540EB">
        <w:rPr>
          <w:rFonts w:ascii="Calibri" w:hAnsi="Calibri" w:cs="Calibri"/>
          <w:spacing w:val="-2"/>
        </w:rPr>
        <w:t xml:space="preserve"> </w:t>
      </w:r>
      <w:r w:rsidRPr="001540EB">
        <w:rPr>
          <w:rFonts w:ascii="Calibri" w:hAnsi="Calibri" w:cs="Calibri"/>
        </w:rPr>
        <w:t>SUHD753-</w:t>
      </w:r>
      <w:r w:rsidRPr="001540EB">
        <w:rPr>
          <w:rFonts w:ascii="Calibri" w:hAnsi="Calibri" w:cs="Calibri"/>
          <w:spacing w:val="-10"/>
        </w:rPr>
        <w:t>L</w:t>
      </w:r>
    </w:p>
    <w:p w:rsidR="000E4D04" w:rsidRPr="001540EB" w:rsidRDefault="000E4D04" w:rsidP="000E4D04">
      <w:pPr>
        <w:widowControl w:val="0"/>
        <w:numPr>
          <w:ilvl w:val="0"/>
          <w:numId w:val="1"/>
        </w:numPr>
        <w:tabs>
          <w:tab w:val="left" w:pos="817"/>
        </w:tabs>
        <w:autoSpaceDE w:val="0"/>
        <w:autoSpaceDN w:val="0"/>
        <w:spacing w:before="1" w:after="0" w:line="240" w:lineRule="auto"/>
        <w:ind w:left="817" w:hanging="357"/>
        <w:rPr>
          <w:rFonts w:ascii="Calibri" w:hAnsi="Calibri" w:cs="Calibri"/>
        </w:rPr>
      </w:pPr>
      <w:r w:rsidRPr="001540EB">
        <w:rPr>
          <w:rFonts w:ascii="Calibri" w:hAnsi="Calibri" w:cs="Calibri"/>
        </w:rPr>
        <w:t>Provide</w:t>
      </w:r>
      <w:r w:rsidRPr="001540EB">
        <w:rPr>
          <w:rFonts w:ascii="Calibri" w:hAnsi="Calibri" w:cs="Calibri"/>
          <w:spacing w:val="-7"/>
        </w:rPr>
        <w:t xml:space="preserve"> </w:t>
      </w:r>
      <w:r w:rsidRPr="001540EB">
        <w:rPr>
          <w:rFonts w:ascii="Calibri" w:hAnsi="Calibri" w:cs="Calibri"/>
        </w:rPr>
        <w:t>and</w:t>
      </w:r>
      <w:r w:rsidRPr="001540EB">
        <w:rPr>
          <w:rFonts w:ascii="Calibri" w:hAnsi="Calibri" w:cs="Calibri"/>
          <w:spacing w:val="-5"/>
        </w:rPr>
        <w:t xml:space="preserve"> </w:t>
      </w:r>
      <w:r w:rsidRPr="001540EB">
        <w:rPr>
          <w:rFonts w:ascii="Calibri" w:hAnsi="Calibri" w:cs="Calibri"/>
        </w:rPr>
        <w:t>install</w:t>
      </w:r>
      <w:r w:rsidRPr="001540EB">
        <w:rPr>
          <w:rFonts w:ascii="Calibri" w:hAnsi="Calibri" w:cs="Calibri"/>
          <w:spacing w:val="-4"/>
        </w:rPr>
        <w:t xml:space="preserve"> </w:t>
      </w:r>
      <w:r w:rsidRPr="001540EB">
        <w:rPr>
          <w:rFonts w:ascii="Calibri" w:hAnsi="Calibri" w:cs="Calibri"/>
        </w:rPr>
        <w:t>(2)</w:t>
      </w:r>
      <w:r w:rsidRPr="001540EB">
        <w:rPr>
          <w:rFonts w:ascii="Calibri" w:hAnsi="Calibri" w:cs="Calibri"/>
          <w:spacing w:val="-6"/>
        </w:rPr>
        <w:t xml:space="preserve"> </w:t>
      </w:r>
      <w:r w:rsidRPr="001540EB">
        <w:rPr>
          <w:rFonts w:ascii="Calibri" w:hAnsi="Calibri" w:cs="Calibri"/>
        </w:rPr>
        <w:t>Peerless-AV</w:t>
      </w:r>
      <w:r w:rsidRPr="001540EB">
        <w:rPr>
          <w:rFonts w:ascii="Calibri" w:hAnsi="Calibri" w:cs="Calibri"/>
          <w:spacing w:val="-7"/>
        </w:rPr>
        <w:t xml:space="preserve"> </w:t>
      </w:r>
      <w:r w:rsidRPr="001540EB">
        <w:rPr>
          <w:rFonts w:ascii="Calibri" w:hAnsi="Calibri" w:cs="Calibri"/>
        </w:rPr>
        <w:t>Articulating</w:t>
      </w:r>
      <w:r w:rsidRPr="001540EB">
        <w:rPr>
          <w:rFonts w:ascii="Calibri" w:hAnsi="Calibri" w:cs="Calibri"/>
          <w:spacing w:val="-7"/>
        </w:rPr>
        <w:t xml:space="preserve"> </w:t>
      </w:r>
      <w:r w:rsidRPr="001540EB">
        <w:rPr>
          <w:rFonts w:ascii="Calibri" w:hAnsi="Calibri" w:cs="Calibri"/>
        </w:rPr>
        <w:t>Wall</w:t>
      </w:r>
      <w:r w:rsidRPr="001540EB">
        <w:rPr>
          <w:rFonts w:ascii="Calibri" w:hAnsi="Calibri" w:cs="Calibri"/>
          <w:spacing w:val="-7"/>
        </w:rPr>
        <w:t xml:space="preserve"> </w:t>
      </w:r>
      <w:r w:rsidRPr="001540EB">
        <w:rPr>
          <w:rFonts w:ascii="Calibri" w:hAnsi="Calibri" w:cs="Calibri"/>
        </w:rPr>
        <w:t>Mount;</w:t>
      </w:r>
      <w:r w:rsidRPr="001540EB">
        <w:rPr>
          <w:rFonts w:ascii="Calibri" w:hAnsi="Calibri" w:cs="Calibri"/>
          <w:spacing w:val="-3"/>
        </w:rPr>
        <w:t xml:space="preserve"> </w:t>
      </w:r>
      <w:r w:rsidRPr="001540EB">
        <w:rPr>
          <w:rFonts w:ascii="Calibri" w:hAnsi="Calibri" w:cs="Calibri"/>
        </w:rPr>
        <w:t>part</w:t>
      </w:r>
      <w:r w:rsidRPr="001540EB">
        <w:rPr>
          <w:rFonts w:ascii="Calibri" w:hAnsi="Calibri" w:cs="Calibri"/>
          <w:spacing w:val="-4"/>
        </w:rPr>
        <w:t xml:space="preserve"> </w:t>
      </w:r>
      <w:r w:rsidRPr="001540EB">
        <w:rPr>
          <w:rFonts w:ascii="Calibri" w:hAnsi="Calibri" w:cs="Calibri"/>
        </w:rPr>
        <w:t>#</w:t>
      </w:r>
      <w:r w:rsidRPr="001540EB">
        <w:rPr>
          <w:rFonts w:ascii="Calibri" w:hAnsi="Calibri" w:cs="Calibri"/>
          <w:spacing w:val="-6"/>
        </w:rPr>
        <w:t xml:space="preserve"> </w:t>
      </w:r>
      <w:r w:rsidRPr="001540EB">
        <w:rPr>
          <w:rFonts w:ascii="Calibri" w:hAnsi="Calibri" w:cs="Calibri"/>
          <w:spacing w:val="-2"/>
        </w:rPr>
        <w:t>SA771PU</w:t>
      </w:r>
    </w:p>
    <w:p w:rsidR="000E4D04" w:rsidRPr="001540EB" w:rsidRDefault="000E4D04" w:rsidP="000E4D04">
      <w:pPr>
        <w:widowControl w:val="0"/>
        <w:numPr>
          <w:ilvl w:val="0"/>
          <w:numId w:val="1"/>
        </w:numPr>
        <w:tabs>
          <w:tab w:val="left" w:pos="820"/>
        </w:tabs>
        <w:autoSpaceDE w:val="0"/>
        <w:autoSpaceDN w:val="0"/>
        <w:spacing w:after="0" w:line="240" w:lineRule="auto"/>
        <w:ind w:right="922"/>
        <w:rPr>
          <w:rFonts w:ascii="Calibri" w:hAnsi="Calibri" w:cs="Calibri"/>
        </w:rPr>
      </w:pPr>
      <w:r w:rsidRPr="001540EB">
        <w:rPr>
          <w:rFonts w:ascii="Calibri" w:hAnsi="Calibri" w:cs="Calibri"/>
        </w:rPr>
        <w:t>Provide</w:t>
      </w:r>
      <w:r w:rsidRPr="001540EB">
        <w:rPr>
          <w:rFonts w:ascii="Calibri" w:hAnsi="Calibri" w:cs="Calibri"/>
          <w:spacing w:val="-3"/>
        </w:rPr>
        <w:t xml:space="preserve"> </w:t>
      </w:r>
      <w:r w:rsidRPr="001540EB">
        <w:rPr>
          <w:rFonts w:ascii="Calibri" w:hAnsi="Calibri" w:cs="Calibri"/>
        </w:rPr>
        <w:t>and</w:t>
      </w:r>
      <w:r w:rsidRPr="001540EB">
        <w:rPr>
          <w:rFonts w:ascii="Calibri" w:hAnsi="Calibri" w:cs="Calibri"/>
          <w:spacing w:val="-4"/>
        </w:rPr>
        <w:t xml:space="preserve"> </w:t>
      </w:r>
      <w:r w:rsidRPr="001540EB">
        <w:rPr>
          <w:rFonts w:ascii="Calibri" w:hAnsi="Calibri" w:cs="Calibri"/>
        </w:rPr>
        <w:t>install</w:t>
      </w:r>
      <w:r w:rsidRPr="001540EB">
        <w:rPr>
          <w:rFonts w:ascii="Calibri" w:hAnsi="Calibri" w:cs="Calibri"/>
          <w:spacing w:val="-3"/>
        </w:rPr>
        <w:t xml:space="preserve"> </w:t>
      </w:r>
      <w:r w:rsidRPr="001540EB">
        <w:rPr>
          <w:rFonts w:ascii="Calibri" w:hAnsi="Calibri" w:cs="Calibri"/>
        </w:rPr>
        <w:t>(1)</w:t>
      </w:r>
      <w:r w:rsidRPr="001540EB">
        <w:rPr>
          <w:rFonts w:ascii="Calibri" w:hAnsi="Calibri" w:cs="Calibri"/>
          <w:spacing w:val="-3"/>
        </w:rPr>
        <w:t xml:space="preserve"> </w:t>
      </w:r>
      <w:r w:rsidRPr="001540EB">
        <w:rPr>
          <w:rFonts w:ascii="Calibri" w:hAnsi="Calibri" w:cs="Calibri"/>
        </w:rPr>
        <w:t>transition</w:t>
      </w:r>
      <w:r w:rsidRPr="001540EB">
        <w:rPr>
          <w:rFonts w:ascii="Calibri" w:hAnsi="Calibri" w:cs="Calibri"/>
          <w:spacing w:val="-3"/>
        </w:rPr>
        <w:t xml:space="preserve"> </w:t>
      </w:r>
      <w:r w:rsidRPr="001540EB">
        <w:rPr>
          <w:rFonts w:ascii="Calibri" w:hAnsi="Calibri" w:cs="Calibri"/>
        </w:rPr>
        <w:t>channel</w:t>
      </w:r>
      <w:r w:rsidRPr="001540EB">
        <w:rPr>
          <w:rFonts w:ascii="Calibri" w:hAnsi="Calibri" w:cs="Calibri"/>
          <w:spacing w:val="-3"/>
        </w:rPr>
        <w:t xml:space="preserve"> </w:t>
      </w:r>
      <w:r w:rsidRPr="001540EB">
        <w:rPr>
          <w:rFonts w:ascii="Calibri" w:hAnsi="Calibri" w:cs="Calibri"/>
        </w:rPr>
        <w:t>for</w:t>
      </w:r>
      <w:r w:rsidRPr="001540EB">
        <w:rPr>
          <w:rFonts w:ascii="Calibri" w:hAnsi="Calibri" w:cs="Calibri"/>
          <w:spacing w:val="-5"/>
        </w:rPr>
        <w:t xml:space="preserve"> </w:t>
      </w:r>
      <w:r w:rsidRPr="001540EB">
        <w:rPr>
          <w:rFonts w:ascii="Calibri" w:hAnsi="Calibri" w:cs="Calibri"/>
        </w:rPr>
        <w:t>conference</w:t>
      </w:r>
      <w:r w:rsidRPr="001540EB">
        <w:rPr>
          <w:rFonts w:ascii="Calibri" w:hAnsi="Calibri" w:cs="Calibri"/>
          <w:spacing w:val="-3"/>
        </w:rPr>
        <w:t xml:space="preserve"> </w:t>
      </w:r>
      <w:r w:rsidRPr="001540EB">
        <w:rPr>
          <w:rFonts w:ascii="Calibri" w:hAnsi="Calibri" w:cs="Calibri"/>
        </w:rPr>
        <w:t>room</w:t>
      </w:r>
      <w:r w:rsidRPr="001540EB">
        <w:rPr>
          <w:rFonts w:ascii="Calibri" w:hAnsi="Calibri" w:cs="Calibri"/>
          <w:spacing w:val="-2"/>
        </w:rPr>
        <w:t xml:space="preserve"> </w:t>
      </w:r>
      <w:r w:rsidRPr="001540EB">
        <w:rPr>
          <w:rFonts w:ascii="Calibri" w:hAnsi="Calibri" w:cs="Calibri"/>
        </w:rPr>
        <w:t>table with</w:t>
      </w:r>
      <w:r w:rsidRPr="001540EB">
        <w:rPr>
          <w:rFonts w:ascii="Calibri" w:hAnsi="Calibri" w:cs="Calibri"/>
          <w:spacing w:val="-3"/>
        </w:rPr>
        <w:t xml:space="preserve"> </w:t>
      </w:r>
      <w:r w:rsidRPr="001540EB">
        <w:rPr>
          <w:rFonts w:ascii="Calibri" w:hAnsi="Calibri" w:cs="Calibri"/>
        </w:rPr>
        <w:t>surface</w:t>
      </w:r>
      <w:r w:rsidRPr="001540EB">
        <w:rPr>
          <w:rFonts w:ascii="Calibri" w:hAnsi="Calibri" w:cs="Calibri"/>
          <w:spacing w:val="-7"/>
        </w:rPr>
        <w:t xml:space="preserve"> </w:t>
      </w:r>
      <w:r w:rsidRPr="001540EB">
        <w:rPr>
          <w:rFonts w:ascii="Calibri" w:hAnsi="Calibri" w:cs="Calibri"/>
        </w:rPr>
        <w:t xml:space="preserve">mount </w:t>
      </w:r>
      <w:r w:rsidRPr="001540EB">
        <w:rPr>
          <w:rFonts w:ascii="Calibri" w:hAnsi="Calibri" w:cs="Calibri"/>
          <w:spacing w:val="-2"/>
        </w:rPr>
        <w:t>wiremold</w:t>
      </w:r>
    </w:p>
    <w:p w:rsidR="000E4D04" w:rsidRPr="001540EB" w:rsidRDefault="000E4D04" w:rsidP="000E4D04">
      <w:pPr>
        <w:widowControl w:val="0"/>
        <w:autoSpaceDE w:val="0"/>
        <w:autoSpaceDN w:val="0"/>
        <w:spacing w:after="0" w:line="240" w:lineRule="auto"/>
        <w:rPr>
          <w:rFonts w:ascii="Calibri" w:hAnsi="Calibri" w:cs="Calibri"/>
        </w:rPr>
      </w:pPr>
      <w:r w:rsidRPr="001540EB">
        <w:rPr>
          <w:rFonts w:ascii="Calibri" w:hAnsi="Calibri" w:cs="Calibri"/>
        </w:rPr>
        <w:br w:type="page"/>
      </w:r>
    </w:p>
    <w:p w:rsidR="000E4D04" w:rsidRPr="001540EB" w:rsidRDefault="000E4D04" w:rsidP="000E4D04">
      <w:pPr>
        <w:widowControl w:val="0"/>
        <w:tabs>
          <w:tab w:val="left" w:pos="820"/>
        </w:tabs>
        <w:autoSpaceDE w:val="0"/>
        <w:autoSpaceDN w:val="0"/>
        <w:spacing w:after="0" w:line="240" w:lineRule="auto"/>
        <w:ind w:right="922"/>
        <w:rPr>
          <w:rFonts w:ascii="Calibri" w:hAnsi="Calibri" w:cs="Calibri"/>
        </w:rPr>
      </w:pPr>
    </w:p>
    <w:p w:rsidR="000E4D04" w:rsidRPr="001540EB" w:rsidRDefault="000E4D04" w:rsidP="000E4D04">
      <w:pPr>
        <w:widowControl w:val="0"/>
        <w:autoSpaceDE w:val="0"/>
        <w:autoSpaceDN w:val="0"/>
        <w:spacing w:after="0" w:line="240" w:lineRule="auto"/>
        <w:ind w:left="101"/>
        <w:rPr>
          <w:rFonts w:ascii="Calibri Light" w:hAnsi="Calibri" w:cs="Calibri"/>
          <w:color w:val="2E5395"/>
          <w:sz w:val="32"/>
        </w:rPr>
      </w:pPr>
      <w:r w:rsidRPr="001540EB">
        <w:rPr>
          <w:rFonts w:ascii="Calibri Light" w:hAnsi="Calibri" w:cs="Calibri"/>
          <w:color w:val="2E5395"/>
          <w:sz w:val="32"/>
        </w:rPr>
        <w:t>Generic Statement</w:t>
      </w:r>
      <w:r w:rsidRPr="001540EB">
        <w:rPr>
          <w:rFonts w:ascii="Calibri Light" w:hAnsi="Calibri" w:cs="Calibri"/>
          <w:color w:val="2E5395"/>
          <w:spacing w:val="-9"/>
          <w:sz w:val="32"/>
        </w:rPr>
        <w:t xml:space="preserve"> </w:t>
      </w:r>
      <w:r w:rsidRPr="001540EB">
        <w:rPr>
          <w:rFonts w:ascii="Calibri Light" w:hAnsi="Calibri" w:cs="Calibri"/>
          <w:color w:val="2E5395"/>
          <w:sz w:val="32"/>
        </w:rPr>
        <w:t>of</w:t>
      </w:r>
      <w:r w:rsidRPr="001540EB">
        <w:rPr>
          <w:rFonts w:ascii="Calibri Light" w:hAnsi="Calibri" w:cs="Calibri"/>
          <w:color w:val="2E5395"/>
          <w:spacing w:val="-10"/>
          <w:sz w:val="32"/>
        </w:rPr>
        <w:t xml:space="preserve"> </w:t>
      </w:r>
      <w:r w:rsidRPr="001540EB">
        <w:rPr>
          <w:rFonts w:ascii="Calibri Light" w:hAnsi="Calibri" w:cs="Calibri"/>
          <w:color w:val="2E5395"/>
          <w:sz w:val="32"/>
        </w:rPr>
        <w:t>work</w:t>
      </w:r>
      <w:r w:rsidRPr="001540EB">
        <w:rPr>
          <w:rFonts w:ascii="Calibri Light" w:hAnsi="Calibri" w:cs="Calibri"/>
          <w:color w:val="2E5395"/>
          <w:spacing w:val="-6"/>
          <w:sz w:val="32"/>
        </w:rPr>
        <w:t xml:space="preserve"> </w:t>
      </w:r>
      <w:r w:rsidRPr="001540EB">
        <w:rPr>
          <w:rFonts w:ascii="Calibri Light" w:hAnsi="Calibri" w:cs="Calibri"/>
          <w:color w:val="2E5395"/>
          <w:sz w:val="32"/>
        </w:rPr>
        <w:t>for</w:t>
      </w:r>
      <w:r w:rsidRPr="001540EB">
        <w:rPr>
          <w:rFonts w:ascii="Calibri Light" w:hAnsi="Calibri" w:cs="Calibri"/>
          <w:color w:val="2E5395"/>
          <w:spacing w:val="-10"/>
          <w:sz w:val="32"/>
        </w:rPr>
        <w:t xml:space="preserve"> </w:t>
      </w:r>
      <w:r w:rsidRPr="001540EB">
        <w:rPr>
          <w:rFonts w:ascii="Calibri Light" w:hAnsi="Calibri" w:cs="Calibri"/>
          <w:color w:val="2E5395"/>
          <w:sz w:val="32"/>
        </w:rPr>
        <w:t>PM3008 (11) LMR 600 (6) From RM.</w:t>
      </w:r>
    </w:p>
    <w:p w:rsidR="000E4D04" w:rsidRPr="001540EB" w:rsidRDefault="000E4D04" w:rsidP="000E4D04">
      <w:pPr>
        <w:widowControl w:val="0"/>
        <w:autoSpaceDE w:val="0"/>
        <w:autoSpaceDN w:val="0"/>
        <w:spacing w:after="0" w:line="240" w:lineRule="auto"/>
        <w:ind w:left="101"/>
        <w:rPr>
          <w:rFonts w:ascii="Calibri Light" w:hAnsi="Calibri" w:cs="Calibri"/>
          <w:sz w:val="32"/>
        </w:rPr>
      </w:pPr>
      <w:r w:rsidRPr="001540EB">
        <w:rPr>
          <w:rFonts w:ascii="Calibri Light" w:hAnsi="Calibri" w:cs="Calibri"/>
          <w:color w:val="2E5395"/>
          <w:sz w:val="32"/>
        </w:rPr>
        <w:t>138 bulkhead &amp; (5) From 136 bulkhead</w:t>
      </w:r>
    </w:p>
    <w:p w:rsidR="000E4D04" w:rsidRPr="001540EB" w:rsidRDefault="000E4D04" w:rsidP="000E4D04">
      <w:pPr>
        <w:widowControl w:val="0"/>
        <w:autoSpaceDE w:val="0"/>
        <w:autoSpaceDN w:val="0"/>
        <w:spacing w:before="72" w:after="0" w:line="240" w:lineRule="auto"/>
        <w:ind w:left="100"/>
        <w:rPr>
          <w:rFonts w:ascii="Calibri Light" w:hAnsi="Calibri" w:cs="Calibri"/>
          <w:sz w:val="26"/>
        </w:rPr>
      </w:pPr>
      <w:r w:rsidRPr="001540EB">
        <w:rPr>
          <w:rFonts w:ascii="Calibri Light" w:hAnsi="Calibri" w:cs="Calibri"/>
          <w:color w:val="2E5395"/>
          <w:sz w:val="26"/>
        </w:rPr>
        <w:t>Expectations</w:t>
      </w:r>
      <w:r w:rsidRPr="001540EB">
        <w:rPr>
          <w:rFonts w:ascii="Calibri Light" w:hAnsi="Calibri" w:cs="Calibri"/>
          <w:color w:val="2E5395"/>
          <w:spacing w:val="-10"/>
          <w:sz w:val="26"/>
        </w:rPr>
        <w:t xml:space="preserve"> </w:t>
      </w:r>
      <w:r w:rsidRPr="001540EB">
        <w:rPr>
          <w:rFonts w:ascii="Calibri Light" w:hAnsi="Calibri" w:cs="Calibri"/>
          <w:color w:val="2E5395"/>
          <w:sz w:val="26"/>
        </w:rPr>
        <w:t>for</w:t>
      </w:r>
      <w:r w:rsidRPr="001540EB">
        <w:rPr>
          <w:rFonts w:ascii="Calibri Light" w:hAnsi="Calibri" w:cs="Calibri"/>
          <w:color w:val="2E5395"/>
          <w:spacing w:val="-12"/>
          <w:sz w:val="26"/>
        </w:rPr>
        <w:t xml:space="preserve"> </w:t>
      </w:r>
      <w:r w:rsidRPr="001540EB">
        <w:rPr>
          <w:rFonts w:ascii="Calibri Light" w:hAnsi="Calibri" w:cs="Calibri"/>
          <w:color w:val="2E5395"/>
          <w:spacing w:val="-5"/>
          <w:sz w:val="26"/>
        </w:rPr>
        <w:t>SOW</w:t>
      </w:r>
    </w:p>
    <w:p w:rsidR="000E4D04" w:rsidRPr="001540EB" w:rsidRDefault="000E4D04" w:rsidP="000E4D04">
      <w:pPr>
        <w:widowControl w:val="0"/>
        <w:numPr>
          <w:ilvl w:val="0"/>
          <w:numId w:val="3"/>
        </w:numPr>
        <w:tabs>
          <w:tab w:val="left" w:pos="820"/>
        </w:tabs>
        <w:autoSpaceDE w:val="0"/>
        <w:autoSpaceDN w:val="0"/>
        <w:spacing w:after="0" w:line="240" w:lineRule="auto"/>
        <w:ind w:left="450" w:right="922"/>
        <w:rPr>
          <w:rFonts w:ascii="Calibri" w:hAnsi="Calibri" w:cs="Calibri"/>
        </w:rPr>
      </w:pPr>
      <w:r w:rsidRPr="001540EB">
        <w:rPr>
          <w:rFonts w:ascii="Calibri" w:hAnsi="Calibri" w:cs="Calibri"/>
        </w:rPr>
        <w:t>Provide and Install (11) LMR 600 Ultra-Flex cables (6) cables From RM. 138 bulkhead</w:t>
      </w:r>
    </w:p>
    <w:p w:rsidR="000E4D04" w:rsidRPr="001540EB" w:rsidRDefault="000E4D04" w:rsidP="000E4D04">
      <w:pPr>
        <w:widowControl w:val="0"/>
        <w:tabs>
          <w:tab w:val="left" w:pos="820"/>
        </w:tabs>
        <w:autoSpaceDE w:val="0"/>
        <w:autoSpaceDN w:val="0"/>
        <w:spacing w:after="0" w:line="240" w:lineRule="auto"/>
        <w:ind w:left="450" w:right="922"/>
        <w:rPr>
          <w:rFonts w:ascii="Calibri" w:hAnsi="Calibri" w:cs="Calibri"/>
        </w:rPr>
      </w:pPr>
      <w:r w:rsidRPr="001540EB">
        <w:rPr>
          <w:rFonts w:ascii="Calibri" w:hAnsi="Calibri" w:cs="Calibri"/>
        </w:rPr>
        <w:t>&amp; (5) cables From RM. 136 bulkhead, up to a new rooftop enclosure. Cables are</w:t>
      </w:r>
    </w:p>
    <w:p w:rsidR="000E4D04" w:rsidRPr="001540EB" w:rsidRDefault="000E4D04" w:rsidP="000E4D04">
      <w:pPr>
        <w:widowControl w:val="0"/>
        <w:tabs>
          <w:tab w:val="left" w:pos="820"/>
        </w:tabs>
        <w:autoSpaceDE w:val="0"/>
        <w:autoSpaceDN w:val="0"/>
        <w:spacing w:after="0" w:line="240" w:lineRule="auto"/>
        <w:ind w:left="450" w:right="922"/>
        <w:rPr>
          <w:rFonts w:ascii="Calibri" w:hAnsi="Calibri" w:cs="Calibri"/>
        </w:rPr>
      </w:pPr>
      <w:r w:rsidRPr="001540EB">
        <w:rPr>
          <w:rFonts w:ascii="Calibri" w:hAnsi="Calibri" w:cs="Calibri"/>
        </w:rPr>
        <w:t>approximately 150’ each.</w:t>
      </w:r>
    </w:p>
    <w:p w:rsidR="000E4D04" w:rsidRPr="001540EB" w:rsidRDefault="000E4D04" w:rsidP="000E4D04">
      <w:pPr>
        <w:widowControl w:val="0"/>
        <w:numPr>
          <w:ilvl w:val="0"/>
          <w:numId w:val="3"/>
        </w:numPr>
        <w:tabs>
          <w:tab w:val="left" w:pos="820"/>
        </w:tabs>
        <w:autoSpaceDE w:val="0"/>
        <w:autoSpaceDN w:val="0"/>
        <w:spacing w:after="0" w:line="240" w:lineRule="auto"/>
        <w:ind w:left="450" w:right="922"/>
        <w:rPr>
          <w:rFonts w:ascii="Calibri" w:hAnsi="Calibri" w:cs="Calibri"/>
        </w:rPr>
      </w:pPr>
      <w:r w:rsidRPr="001540EB">
        <w:rPr>
          <w:rFonts w:ascii="Calibri" w:hAnsi="Calibri" w:cs="Calibri"/>
        </w:rPr>
        <w:t>Provide and install terminations for each end of the (11) cables.</w:t>
      </w:r>
    </w:p>
    <w:p w:rsidR="000E4D04" w:rsidRPr="001540EB" w:rsidRDefault="000E4D04" w:rsidP="000E4D04">
      <w:pPr>
        <w:widowControl w:val="0"/>
        <w:numPr>
          <w:ilvl w:val="0"/>
          <w:numId w:val="3"/>
        </w:numPr>
        <w:tabs>
          <w:tab w:val="left" w:pos="820"/>
        </w:tabs>
        <w:autoSpaceDE w:val="0"/>
        <w:autoSpaceDN w:val="0"/>
        <w:spacing w:after="0" w:line="240" w:lineRule="auto"/>
        <w:ind w:left="450" w:right="922"/>
        <w:rPr>
          <w:rFonts w:ascii="Calibri" w:hAnsi="Calibri" w:cs="Calibri"/>
        </w:rPr>
      </w:pPr>
      <w:r w:rsidRPr="001540EB">
        <w:rPr>
          <w:rFonts w:ascii="Calibri" w:hAnsi="Calibri" w:cs="Calibri"/>
        </w:rPr>
        <w:t>Provide and install (1) OSP NEMA4 enclosure for the rooftop where the cables will</w:t>
      </w:r>
    </w:p>
    <w:p w:rsidR="000E4D04" w:rsidRPr="001540EB" w:rsidRDefault="000E4D04" w:rsidP="000E4D04">
      <w:pPr>
        <w:widowControl w:val="0"/>
        <w:tabs>
          <w:tab w:val="left" w:pos="820"/>
        </w:tabs>
        <w:autoSpaceDE w:val="0"/>
        <w:autoSpaceDN w:val="0"/>
        <w:spacing w:after="0" w:line="240" w:lineRule="auto"/>
        <w:ind w:left="450" w:right="922"/>
        <w:rPr>
          <w:rFonts w:ascii="Calibri" w:hAnsi="Calibri" w:cs="Calibri"/>
        </w:rPr>
      </w:pPr>
      <w:r w:rsidRPr="001540EB">
        <w:rPr>
          <w:rFonts w:ascii="Calibri" w:hAnsi="Calibri" w:cs="Calibri"/>
        </w:rPr>
        <w:t>terminate.</w:t>
      </w:r>
    </w:p>
    <w:p w:rsidR="000E4D04" w:rsidRPr="001540EB" w:rsidRDefault="000E4D04" w:rsidP="000E4D04">
      <w:pPr>
        <w:widowControl w:val="0"/>
        <w:numPr>
          <w:ilvl w:val="0"/>
          <w:numId w:val="4"/>
        </w:numPr>
        <w:tabs>
          <w:tab w:val="left" w:pos="820"/>
        </w:tabs>
        <w:autoSpaceDE w:val="0"/>
        <w:autoSpaceDN w:val="0"/>
        <w:spacing w:after="0" w:line="240" w:lineRule="auto"/>
        <w:ind w:left="450" w:right="922"/>
        <w:rPr>
          <w:rFonts w:ascii="Calibri" w:hAnsi="Calibri" w:cs="Calibri"/>
        </w:rPr>
      </w:pPr>
      <w:r w:rsidRPr="001540EB">
        <w:rPr>
          <w:rFonts w:ascii="Calibri" w:hAnsi="Calibri" w:cs="Calibri"/>
        </w:rPr>
        <w:t>Provide and install a riser w/weather head from the rooftop enclosure to allow patch</w:t>
      </w:r>
    </w:p>
    <w:p w:rsidR="000E4D04" w:rsidRPr="001540EB" w:rsidRDefault="000E4D04" w:rsidP="000E4D04">
      <w:pPr>
        <w:widowControl w:val="0"/>
        <w:tabs>
          <w:tab w:val="left" w:pos="820"/>
        </w:tabs>
        <w:autoSpaceDE w:val="0"/>
        <w:autoSpaceDN w:val="0"/>
        <w:spacing w:after="0" w:line="240" w:lineRule="auto"/>
        <w:ind w:left="450" w:right="922"/>
        <w:rPr>
          <w:rFonts w:ascii="Calibri" w:hAnsi="Calibri" w:cs="Calibri"/>
        </w:rPr>
      </w:pPr>
      <w:r w:rsidRPr="001540EB">
        <w:rPr>
          <w:rFonts w:ascii="Calibri" w:hAnsi="Calibri" w:cs="Calibri"/>
        </w:rPr>
        <w:t>cables to exit the box to devices. 10’ of 4” PVC and weather head with weather</w:t>
      </w:r>
    </w:p>
    <w:p w:rsidR="000E4D04" w:rsidRPr="001540EB" w:rsidRDefault="000E4D04" w:rsidP="000E4D04">
      <w:pPr>
        <w:widowControl w:val="0"/>
        <w:tabs>
          <w:tab w:val="left" w:pos="820"/>
        </w:tabs>
        <w:autoSpaceDE w:val="0"/>
        <w:autoSpaceDN w:val="0"/>
        <w:spacing w:after="0" w:line="240" w:lineRule="auto"/>
        <w:ind w:left="450" w:right="922"/>
        <w:rPr>
          <w:rFonts w:ascii="Calibri" w:hAnsi="Calibri" w:cs="Calibri"/>
        </w:rPr>
      </w:pPr>
      <w:r w:rsidRPr="001540EB">
        <w:rPr>
          <w:rFonts w:ascii="Calibri" w:hAnsi="Calibri" w:cs="Calibri"/>
        </w:rPr>
        <w:t>grommets</w:t>
      </w:r>
    </w:p>
    <w:p w:rsidR="000E4D04" w:rsidRPr="001540EB" w:rsidRDefault="000E4D04" w:rsidP="000E4D04">
      <w:pPr>
        <w:widowControl w:val="0"/>
        <w:numPr>
          <w:ilvl w:val="0"/>
          <w:numId w:val="4"/>
        </w:numPr>
        <w:tabs>
          <w:tab w:val="left" w:pos="820"/>
        </w:tabs>
        <w:autoSpaceDE w:val="0"/>
        <w:autoSpaceDN w:val="0"/>
        <w:spacing w:after="0" w:line="240" w:lineRule="auto"/>
        <w:ind w:left="450" w:right="922"/>
        <w:rPr>
          <w:rFonts w:ascii="Calibri" w:hAnsi="Calibri" w:cs="Calibri"/>
        </w:rPr>
      </w:pPr>
      <w:r w:rsidRPr="001540EB">
        <w:rPr>
          <w:rFonts w:ascii="Calibri" w:hAnsi="Calibri" w:cs="Calibri"/>
        </w:rPr>
        <w:t>Re-work the existing PVC conduit on the rooftop and enter the existing conduit into new</w:t>
      </w:r>
    </w:p>
    <w:p w:rsidR="000E4D04" w:rsidRPr="001540EB" w:rsidRDefault="000E4D04" w:rsidP="000E4D04">
      <w:pPr>
        <w:widowControl w:val="0"/>
        <w:tabs>
          <w:tab w:val="left" w:pos="820"/>
        </w:tabs>
        <w:autoSpaceDE w:val="0"/>
        <w:autoSpaceDN w:val="0"/>
        <w:spacing w:after="0" w:line="240" w:lineRule="auto"/>
        <w:ind w:left="450" w:right="922"/>
        <w:rPr>
          <w:rFonts w:ascii="Calibri" w:hAnsi="Calibri" w:cs="Calibri"/>
        </w:rPr>
      </w:pPr>
      <w:r w:rsidRPr="001540EB">
        <w:rPr>
          <w:rFonts w:ascii="Calibri" w:hAnsi="Calibri" w:cs="Calibri"/>
        </w:rPr>
        <w:t>NEMA4 enclosure.</w:t>
      </w:r>
    </w:p>
    <w:p w:rsidR="000E4D04" w:rsidRPr="001540EB" w:rsidRDefault="000E4D04" w:rsidP="000E4D04">
      <w:pPr>
        <w:widowControl w:val="0"/>
        <w:numPr>
          <w:ilvl w:val="0"/>
          <w:numId w:val="4"/>
        </w:numPr>
        <w:tabs>
          <w:tab w:val="left" w:pos="820"/>
        </w:tabs>
        <w:autoSpaceDE w:val="0"/>
        <w:autoSpaceDN w:val="0"/>
        <w:spacing w:after="0" w:line="240" w:lineRule="auto"/>
        <w:ind w:left="450" w:right="922"/>
        <w:rPr>
          <w:rFonts w:ascii="Calibri" w:hAnsi="Calibri" w:cs="Calibri"/>
        </w:rPr>
      </w:pPr>
      <w:r w:rsidRPr="001540EB">
        <w:rPr>
          <w:rFonts w:ascii="Calibri" w:hAnsi="Calibri" w:cs="Calibri"/>
        </w:rPr>
        <w:t>Provide and install in the NEMA4 enclosure, (1) bulkhead/patch panel where the (11)</w:t>
      </w:r>
    </w:p>
    <w:p w:rsidR="000E4D04" w:rsidRPr="001540EB" w:rsidRDefault="000E4D04" w:rsidP="000E4D04">
      <w:pPr>
        <w:widowControl w:val="0"/>
        <w:tabs>
          <w:tab w:val="left" w:pos="820"/>
        </w:tabs>
        <w:autoSpaceDE w:val="0"/>
        <w:autoSpaceDN w:val="0"/>
        <w:spacing w:after="0" w:line="240" w:lineRule="auto"/>
        <w:ind w:left="450" w:right="922"/>
        <w:rPr>
          <w:rFonts w:ascii="Calibri" w:hAnsi="Calibri" w:cs="Calibri"/>
        </w:rPr>
      </w:pPr>
      <w:r w:rsidRPr="001540EB">
        <w:rPr>
          <w:rFonts w:ascii="Calibri" w:hAnsi="Calibri" w:cs="Calibri"/>
        </w:rPr>
        <w:t>cables will terminate.</w:t>
      </w:r>
    </w:p>
    <w:p w:rsidR="000E4D04" w:rsidRPr="001540EB" w:rsidRDefault="000E4D04" w:rsidP="000E4D04">
      <w:pPr>
        <w:widowControl w:val="0"/>
        <w:numPr>
          <w:ilvl w:val="0"/>
          <w:numId w:val="4"/>
        </w:numPr>
        <w:tabs>
          <w:tab w:val="left" w:pos="820"/>
        </w:tabs>
        <w:autoSpaceDE w:val="0"/>
        <w:autoSpaceDN w:val="0"/>
        <w:spacing w:after="0" w:line="240" w:lineRule="auto"/>
        <w:ind w:left="450" w:right="922"/>
        <w:rPr>
          <w:rFonts w:ascii="Calibri" w:hAnsi="Calibri" w:cs="Calibri"/>
        </w:rPr>
      </w:pPr>
      <w:r w:rsidRPr="001540EB">
        <w:rPr>
          <w:rFonts w:ascii="Calibri" w:hAnsi="Calibri" w:cs="Calibri"/>
        </w:rPr>
        <w:t>Provide and install all Stainless-Steel mounting hardware and strut as needed for any</w:t>
      </w:r>
    </w:p>
    <w:p w:rsidR="000E4D04" w:rsidRPr="001540EB" w:rsidRDefault="000E4D04" w:rsidP="000E4D04">
      <w:pPr>
        <w:widowControl w:val="0"/>
        <w:tabs>
          <w:tab w:val="left" w:pos="820"/>
        </w:tabs>
        <w:autoSpaceDE w:val="0"/>
        <w:autoSpaceDN w:val="0"/>
        <w:spacing w:after="0" w:line="240" w:lineRule="auto"/>
        <w:ind w:left="450" w:right="922"/>
        <w:rPr>
          <w:rFonts w:ascii="Calibri" w:hAnsi="Calibri" w:cs="Calibri"/>
        </w:rPr>
      </w:pPr>
      <w:r w:rsidRPr="001540EB">
        <w:rPr>
          <w:rFonts w:ascii="Calibri" w:hAnsi="Calibri" w:cs="Calibri"/>
        </w:rPr>
        <w:t>exposed parts on the rooftop.</w:t>
      </w:r>
    </w:p>
    <w:p w:rsidR="000E4D04" w:rsidRPr="001540EB" w:rsidRDefault="000E4D04" w:rsidP="000E4D04">
      <w:pPr>
        <w:widowControl w:val="0"/>
        <w:numPr>
          <w:ilvl w:val="0"/>
          <w:numId w:val="4"/>
        </w:numPr>
        <w:tabs>
          <w:tab w:val="left" w:pos="820"/>
        </w:tabs>
        <w:autoSpaceDE w:val="0"/>
        <w:autoSpaceDN w:val="0"/>
        <w:spacing w:after="0" w:line="240" w:lineRule="auto"/>
        <w:ind w:left="450" w:right="922"/>
        <w:rPr>
          <w:rFonts w:ascii="Calibri" w:hAnsi="Calibri" w:cs="Calibri"/>
        </w:rPr>
      </w:pPr>
      <w:r w:rsidRPr="001540EB">
        <w:rPr>
          <w:rFonts w:ascii="Calibri" w:hAnsi="Calibri" w:cs="Calibri"/>
        </w:rPr>
        <w:t>Land all (11) new cables on the existing bulk heads in room 138/136.</w:t>
      </w:r>
    </w:p>
    <w:p w:rsidR="000E4D04" w:rsidRPr="001540EB" w:rsidRDefault="000E4D04" w:rsidP="000E4D04">
      <w:pPr>
        <w:widowControl w:val="0"/>
        <w:numPr>
          <w:ilvl w:val="0"/>
          <w:numId w:val="4"/>
        </w:numPr>
        <w:tabs>
          <w:tab w:val="left" w:pos="820"/>
        </w:tabs>
        <w:autoSpaceDE w:val="0"/>
        <w:autoSpaceDN w:val="0"/>
        <w:spacing w:after="0" w:line="240" w:lineRule="auto"/>
        <w:ind w:left="450" w:right="922"/>
        <w:rPr>
          <w:rFonts w:ascii="Calibri" w:hAnsi="Calibri" w:cs="Calibri"/>
        </w:rPr>
      </w:pPr>
      <w:r w:rsidRPr="001540EB">
        <w:rPr>
          <w:rFonts w:ascii="Calibri" w:hAnsi="Calibri" w:cs="Calibri"/>
        </w:rPr>
        <w:t>Termination and certification for all new cabling, Documentation provided upon job</w:t>
      </w:r>
    </w:p>
    <w:p w:rsidR="000E4D04" w:rsidRPr="001540EB" w:rsidRDefault="000E4D04" w:rsidP="000E4D04">
      <w:pPr>
        <w:widowControl w:val="0"/>
        <w:tabs>
          <w:tab w:val="left" w:pos="820"/>
        </w:tabs>
        <w:autoSpaceDE w:val="0"/>
        <w:autoSpaceDN w:val="0"/>
        <w:spacing w:after="0" w:line="240" w:lineRule="auto"/>
        <w:ind w:left="450" w:right="922"/>
        <w:rPr>
          <w:rFonts w:ascii="Calibri" w:hAnsi="Calibri" w:cs="Calibri"/>
        </w:rPr>
      </w:pPr>
      <w:r w:rsidRPr="001540EB">
        <w:rPr>
          <w:rFonts w:ascii="Calibri" w:hAnsi="Calibri" w:cs="Calibri"/>
        </w:rPr>
        <w:t>completion.</w:t>
      </w:r>
    </w:p>
    <w:p w:rsidR="000E4D04" w:rsidRDefault="000E4D04" w:rsidP="000E4D04">
      <w:pPr>
        <w:spacing w:after="0" w:line="240" w:lineRule="auto"/>
      </w:pPr>
    </w:p>
    <w:p w:rsidR="000E4D04" w:rsidRDefault="000E4D04" w:rsidP="000E4D04">
      <w:pPr>
        <w:spacing w:after="0" w:line="240" w:lineRule="auto"/>
      </w:pPr>
      <w:r>
        <w:t xml:space="preserve"> </w:t>
      </w:r>
    </w:p>
    <w:p w:rsidR="000E4D04" w:rsidRDefault="000E4D04" w:rsidP="000E4D04">
      <w:pPr>
        <w:spacing w:after="0" w:line="240" w:lineRule="auto"/>
      </w:pPr>
    </w:p>
    <w:p w:rsidR="000E4D04" w:rsidRDefault="000E4D04" w:rsidP="000E4D04">
      <w:pPr>
        <w:spacing w:after="0" w:line="240" w:lineRule="auto"/>
      </w:pPr>
      <w:r>
        <w:t>CLAUSES INCORPORATED BY FULL TEXT</w:t>
      </w:r>
    </w:p>
    <w:p w:rsidR="000E4D04" w:rsidRDefault="000E4D04" w:rsidP="000E4D04">
      <w:pPr>
        <w:spacing w:after="0" w:line="240" w:lineRule="auto"/>
      </w:pPr>
    </w:p>
    <w:p w:rsidR="000E4D04" w:rsidRDefault="000E4D04" w:rsidP="000E4D04">
      <w:pPr>
        <w:spacing w:after="0" w:line="240" w:lineRule="auto"/>
      </w:pPr>
    </w:p>
    <w:p w:rsidR="000E4D04" w:rsidRDefault="000E4D04" w:rsidP="000E4D04">
      <w:pPr>
        <w:pStyle w:val="ClauseTitle"/>
      </w:pPr>
      <w:bookmarkStart w:id="52" w:name="PD000192"/>
      <w:bookmarkEnd w:id="52"/>
      <w:r>
        <w:t>CTXT.211-9502</w:t>
      </w:r>
      <w:r>
        <w:tab/>
        <w:t xml:space="preserve">  GOVERNMENT INSTALLATION WORK SCHEDULE (NAVAIR)(APR 2022) </w:t>
      </w:r>
    </w:p>
    <w:p w:rsidR="000E4D04" w:rsidRPr="009E12B3" w:rsidRDefault="000E4D04" w:rsidP="000E4D04">
      <w:pPr>
        <w:pStyle w:val="ClauseContent"/>
      </w:pPr>
      <w:r>
        <w:tab/>
      </w:r>
      <w:r w:rsidRPr="009E12B3">
        <w:t>(a) The Holidays applicable to this contract are:  New Year's Day, Birthday of Martin Luther King Jr., Washington’s Birthday (President's Day), Memorial Day, Juneteenth National Independence Day, Independence Day, Labor Day, Columbus Day, Veteran's Day, Thanksgiving Day, and Christmas Day.</w:t>
      </w:r>
    </w:p>
    <w:p w:rsidR="000E4D04" w:rsidRPr="009E12B3" w:rsidRDefault="000E4D04" w:rsidP="000E4D04">
      <w:pPr>
        <w:tabs>
          <w:tab w:val="left" w:pos="180"/>
          <w:tab w:val="left" w:pos="360"/>
          <w:tab w:val="left" w:pos="450"/>
          <w:tab w:val="left" w:pos="540"/>
          <w:tab w:val="left" w:pos="730"/>
          <w:tab w:val="left" w:pos="900"/>
        </w:tabs>
        <w:spacing w:after="0" w:line="240" w:lineRule="auto"/>
      </w:pPr>
      <w:r w:rsidRPr="009E12B3">
        <w:tab/>
        <w:t>(b) In the event that any of the above holidays occur on a Saturday or Sunday, or alternate Friday, then such holiday shall be observed as they are by the assigned Government employees at the using activity.</w:t>
      </w:r>
    </w:p>
    <w:p w:rsidR="000E4D04" w:rsidRPr="009E12B3" w:rsidRDefault="000E4D04" w:rsidP="000E4D04">
      <w:pPr>
        <w:tabs>
          <w:tab w:val="left" w:pos="180"/>
          <w:tab w:val="left" w:pos="360"/>
          <w:tab w:val="left" w:pos="450"/>
          <w:tab w:val="left" w:pos="540"/>
          <w:tab w:val="left" w:pos="730"/>
          <w:tab w:val="left" w:pos="900"/>
        </w:tabs>
        <w:spacing w:after="0" w:line="240" w:lineRule="auto"/>
      </w:pPr>
      <w:r w:rsidRPr="009E12B3">
        <w:tab/>
        <w:t>(c) The Naval Air Warfare Center Weapons Division works a 4/5/9 work schedule. Therefore alternate Fridays are not a part of the normal workweek for work performed on-site at a Naval Air Warfare Center Weapons Division site.  The majority of the Government offices are closed on alternate Fridays.</w:t>
      </w:r>
    </w:p>
    <w:p w:rsidR="000E4D04" w:rsidRDefault="000E4D04" w:rsidP="000E4D04">
      <w:pPr>
        <w:tabs>
          <w:tab w:val="left" w:pos="180"/>
          <w:tab w:val="left" w:pos="360"/>
          <w:tab w:val="left" w:pos="450"/>
          <w:tab w:val="left" w:pos="540"/>
          <w:tab w:val="left" w:pos="730"/>
          <w:tab w:val="left" w:pos="900"/>
        </w:tabs>
        <w:spacing w:after="0" w:line="240" w:lineRule="auto"/>
      </w:pPr>
      <w:r w:rsidRPr="009E12B3">
        <w:tab/>
        <w:t>(d) No deviation in the normal workweek will be permitted without express advance approval by the designated Contracting Officer with coordination of the using departments.</w:t>
      </w:r>
    </w:p>
    <w:p w:rsidR="000E4D04" w:rsidRDefault="000E4D04" w:rsidP="000E4D04">
      <w:pPr>
        <w:pStyle w:val="ClauseContent"/>
      </w:pPr>
    </w:p>
    <w:p w:rsidR="000E4D04" w:rsidRDefault="000E4D04" w:rsidP="000E4D04">
      <w:pPr>
        <w:pStyle w:val="ClauseContent"/>
      </w:pPr>
    </w:p>
    <w:p w:rsidR="000E4D04" w:rsidRDefault="000E4D04" w:rsidP="000E4D04">
      <w:pPr>
        <w:spacing w:after="0" w:line="240" w:lineRule="auto"/>
      </w:pPr>
      <w:r>
        <w:br w:type="page"/>
      </w:r>
      <w:bookmarkStart w:id="53" w:name="section5"/>
      <w:bookmarkEnd w:id="53"/>
      <w:r>
        <w:lastRenderedPageBreak/>
        <w:t xml:space="preserve">Section E - Inspection and Acceptance </w:t>
      </w:r>
    </w:p>
    <w:p w:rsidR="000E4D04" w:rsidRDefault="000E4D04" w:rsidP="000E4D04">
      <w:pPr>
        <w:spacing w:after="0" w:line="240" w:lineRule="auto"/>
      </w:pPr>
    </w:p>
    <w:p w:rsidR="000E4D04" w:rsidRDefault="000E4D04" w:rsidP="000E4D04">
      <w:pPr>
        <w:spacing w:after="0" w:line="240" w:lineRule="auto"/>
      </w:pPr>
      <w:r>
        <w:t>CLAUSES INCORPORATED BY FULL TEXT</w:t>
      </w:r>
    </w:p>
    <w:p w:rsidR="000E4D04" w:rsidRDefault="000E4D04" w:rsidP="000E4D04">
      <w:pPr>
        <w:spacing w:after="0" w:line="240" w:lineRule="auto"/>
      </w:pPr>
    </w:p>
    <w:p w:rsidR="000E4D04" w:rsidRDefault="000E4D04" w:rsidP="000E4D04">
      <w:pPr>
        <w:spacing w:after="0" w:line="240" w:lineRule="auto"/>
      </w:pPr>
    </w:p>
    <w:p w:rsidR="000E4D04" w:rsidRDefault="000E4D04" w:rsidP="000E4D04">
      <w:pPr>
        <w:suppressAutoHyphens/>
        <w:spacing w:after="0" w:line="240" w:lineRule="auto"/>
        <w:ind w:left="1425" w:hanging="1425"/>
        <w:rPr>
          <w:b/>
          <w:bCs/>
        </w:rPr>
      </w:pPr>
      <w:r>
        <w:rPr>
          <w:b/>
          <w:bCs/>
        </w:rPr>
        <w:t>E-TXT-04</w:t>
      </w:r>
      <w:r>
        <w:rPr>
          <w:b/>
          <w:bCs/>
        </w:rPr>
        <w:tab/>
        <w:t>INSPECTION AND ACCEPTANCE (DESTINATION) (APR 2002)</w:t>
      </w:r>
    </w:p>
    <w:p w:rsidR="000E4D04" w:rsidRDefault="000E4D04" w:rsidP="000E4D04">
      <w:pPr>
        <w:tabs>
          <w:tab w:val="left" w:pos="180"/>
          <w:tab w:val="left" w:pos="360"/>
          <w:tab w:val="left" w:pos="540"/>
          <w:tab w:val="left" w:pos="730"/>
          <w:tab w:val="left" w:pos="900"/>
        </w:tabs>
        <w:spacing w:after="0" w:line="240" w:lineRule="auto"/>
      </w:pPr>
      <w:r>
        <w:tab/>
        <w:t>Inspection and acceptance of the supplies or services to be furnished hereunder shall be made at destination by the receiving activity.</w:t>
      </w:r>
    </w:p>
    <w:p w:rsidR="000E4D04" w:rsidRDefault="000E4D04" w:rsidP="000E4D04">
      <w:pPr>
        <w:tabs>
          <w:tab w:val="left" w:pos="180"/>
          <w:tab w:val="left" w:pos="360"/>
          <w:tab w:val="left" w:pos="540"/>
          <w:tab w:val="left" w:pos="730"/>
          <w:tab w:val="left" w:pos="900"/>
        </w:tabs>
        <w:spacing w:after="0" w:line="240" w:lineRule="auto"/>
      </w:pPr>
    </w:p>
    <w:p w:rsidR="000E4D04" w:rsidRDefault="000E4D04" w:rsidP="000E4D04">
      <w:pPr>
        <w:tabs>
          <w:tab w:val="left" w:pos="180"/>
          <w:tab w:val="left" w:pos="360"/>
          <w:tab w:val="left" w:pos="540"/>
          <w:tab w:val="left" w:pos="730"/>
          <w:tab w:val="left" w:pos="900"/>
        </w:tabs>
        <w:spacing w:after="0" w:line="240" w:lineRule="auto"/>
      </w:pPr>
    </w:p>
    <w:p w:rsidR="000E4D04" w:rsidRDefault="000E4D04" w:rsidP="000E4D04">
      <w:pPr>
        <w:autoSpaceDE w:val="0"/>
        <w:autoSpaceDN w:val="0"/>
        <w:spacing w:after="0" w:line="240" w:lineRule="auto"/>
      </w:pPr>
      <w:r>
        <w:rPr>
          <w:rFonts w:eastAsiaTheme="minorEastAsia"/>
        </w:rPr>
        <w:br w:type="page"/>
      </w:r>
      <w:bookmarkStart w:id="54" w:name="section6"/>
      <w:bookmarkEnd w:id="54"/>
      <w:r>
        <w:lastRenderedPageBreak/>
        <w:t>Section F - Deliveries or Performance</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adjustRightInd w:val="0"/>
        <w:spacing w:after="0" w:line="240" w:lineRule="auto"/>
        <w:rPr>
          <w:sz w:val="24"/>
          <w:szCs w:val="24"/>
        </w:rPr>
      </w:pPr>
    </w:p>
    <w:p w:rsidR="000E4D04" w:rsidRDefault="000E4D04" w:rsidP="000E4D04">
      <w:pPr>
        <w:autoSpaceDE w:val="0"/>
        <w:autoSpaceDN w:val="0"/>
        <w:adjustRightInd w:val="0"/>
        <w:spacing w:after="0" w:line="240" w:lineRule="auto"/>
        <w:rPr>
          <w:sz w:val="24"/>
          <w:szCs w:val="24"/>
        </w:rPr>
      </w:pPr>
    </w:p>
    <w:p w:rsidR="000E4D04" w:rsidRDefault="000E4D04" w:rsidP="000E4D04">
      <w:pPr>
        <w:autoSpaceDE w:val="0"/>
        <w:autoSpaceDN w:val="0"/>
        <w:adjustRightInd w:val="0"/>
        <w:spacing w:after="0" w:line="240" w:lineRule="auto"/>
        <w:rPr>
          <w:sz w:val="24"/>
          <w:szCs w:val="24"/>
        </w:rPr>
      </w:pPr>
      <w:r>
        <w:rPr>
          <w:sz w:val="24"/>
          <w:szCs w:val="24"/>
        </w:rPr>
        <w:t>DELIVERY INFORMATION</w:t>
      </w:r>
    </w:p>
    <w:p w:rsidR="000E4D04" w:rsidRDefault="000E4D04" w:rsidP="000E4D04">
      <w:pPr>
        <w:autoSpaceDE w:val="0"/>
        <w:autoSpaceDN w:val="0"/>
        <w:adjustRightInd w:val="0"/>
        <w:spacing w:after="0" w:line="240" w:lineRule="auto"/>
        <w:rPr>
          <w:sz w:val="24"/>
          <w:szCs w:val="24"/>
        </w:rPr>
      </w:pPr>
    </w:p>
    <w:tbl>
      <w:tblPr>
        <w:tblW w:w="0" w:type="auto"/>
        <w:tblLayout w:type="fixed"/>
        <w:tblCellMar>
          <w:left w:w="0" w:type="dxa"/>
          <w:right w:w="0" w:type="dxa"/>
        </w:tblCellMar>
        <w:tblLook w:val="0000" w:firstRow="0" w:lastRow="0" w:firstColumn="0" w:lastColumn="0" w:noHBand="0" w:noVBand="0"/>
      </w:tblPr>
      <w:tblGrid>
        <w:gridCol w:w="750"/>
        <w:gridCol w:w="2300"/>
        <w:gridCol w:w="1600"/>
        <w:gridCol w:w="3850"/>
        <w:gridCol w:w="1000"/>
      </w:tblGrid>
      <w:tr w:rsidR="000E4D04">
        <w:trPr>
          <w:cantSplit/>
        </w:trPr>
        <w:tc>
          <w:tcPr>
            <w:tcW w:w="750" w:type="dxa"/>
            <w:tcBorders>
              <w:top w:val="nil"/>
              <w:left w:val="nil"/>
              <w:bottom w:val="nil"/>
              <w:right w:val="nil"/>
            </w:tcBorders>
          </w:tcPr>
          <w:p w:rsidR="000E4D04" w:rsidRDefault="000E4D04" w:rsidP="000E4D04">
            <w:pPr>
              <w:autoSpaceDE w:val="0"/>
              <w:autoSpaceDN w:val="0"/>
              <w:spacing w:after="0" w:line="240" w:lineRule="auto"/>
            </w:pPr>
            <w:r>
              <w:t xml:space="preserve">CLIN </w:t>
            </w:r>
          </w:p>
        </w:tc>
        <w:tc>
          <w:tcPr>
            <w:tcW w:w="2300" w:type="dxa"/>
            <w:tcBorders>
              <w:top w:val="nil"/>
              <w:left w:val="nil"/>
              <w:bottom w:val="nil"/>
              <w:right w:val="nil"/>
            </w:tcBorders>
          </w:tcPr>
          <w:p w:rsidR="000E4D04" w:rsidRDefault="000E4D04" w:rsidP="000E4D04">
            <w:pPr>
              <w:autoSpaceDE w:val="0"/>
              <w:autoSpaceDN w:val="0"/>
              <w:spacing w:after="0" w:line="240" w:lineRule="auto"/>
            </w:pPr>
            <w:r>
              <w:t xml:space="preserve">DELIVERY DATE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QUANTITY </w:t>
            </w:r>
          </w:p>
        </w:tc>
        <w:tc>
          <w:tcPr>
            <w:tcW w:w="3850" w:type="dxa"/>
            <w:tcBorders>
              <w:top w:val="nil"/>
              <w:left w:val="nil"/>
              <w:bottom w:val="nil"/>
              <w:right w:val="nil"/>
            </w:tcBorders>
          </w:tcPr>
          <w:p w:rsidR="000E4D04" w:rsidRDefault="000E4D04" w:rsidP="000E4D04">
            <w:pPr>
              <w:autoSpaceDE w:val="0"/>
              <w:autoSpaceDN w:val="0"/>
              <w:spacing w:after="0" w:line="240" w:lineRule="auto"/>
            </w:pPr>
            <w:r>
              <w:t xml:space="preserve">SHIP TO ADDRESS </w:t>
            </w:r>
          </w:p>
        </w:tc>
        <w:tc>
          <w:tcPr>
            <w:tcW w:w="1000" w:type="dxa"/>
            <w:tcBorders>
              <w:top w:val="nil"/>
              <w:left w:val="nil"/>
              <w:bottom w:val="nil"/>
              <w:right w:val="nil"/>
            </w:tcBorders>
          </w:tcPr>
          <w:p w:rsidR="000E4D04" w:rsidRDefault="000E4D04" w:rsidP="000E4D04">
            <w:pPr>
              <w:autoSpaceDE w:val="0"/>
              <w:autoSpaceDN w:val="0"/>
              <w:spacing w:after="0" w:line="240" w:lineRule="auto"/>
            </w:pPr>
            <w:r>
              <w:t xml:space="preserve">DODAAC / CAGE </w:t>
            </w:r>
          </w:p>
        </w:tc>
      </w:tr>
      <w:tr w:rsidR="000E4D04">
        <w:trPr>
          <w:cantSplit/>
        </w:trPr>
        <w:tc>
          <w:tcPr>
            <w:tcW w:w="75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230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385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10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750" w:type="dxa"/>
            <w:tcBorders>
              <w:top w:val="nil"/>
              <w:left w:val="nil"/>
              <w:bottom w:val="nil"/>
              <w:right w:val="nil"/>
            </w:tcBorders>
          </w:tcPr>
          <w:p w:rsidR="000E4D04" w:rsidRDefault="000E4D04" w:rsidP="000E4D04">
            <w:pPr>
              <w:autoSpaceDE w:val="0"/>
              <w:autoSpaceDN w:val="0"/>
              <w:spacing w:after="0" w:line="240" w:lineRule="auto"/>
            </w:pPr>
            <w:r>
              <w:t xml:space="preserve">0001 </w:t>
            </w:r>
          </w:p>
        </w:tc>
        <w:tc>
          <w:tcPr>
            <w:tcW w:w="2300" w:type="dxa"/>
            <w:tcBorders>
              <w:top w:val="nil"/>
              <w:left w:val="nil"/>
              <w:bottom w:val="nil"/>
              <w:right w:val="nil"/>
            </w:tcBorders>
          </w:tcPr>
          <w:p w:rsidR="000E4D04" w:rsidRDefault="000E4D04" w:rsidP="000E4D04">
            <w:pPr>
              <w:autoSpaceDE w:val="0"/>
              <w:autoSpaceDN w:val="0"/>
              <w:spacing w:after="0" w:line="240" w:lineRule="auto"/>
            </w:pPr>
            <w:r>
              <w:t>POP 20-JUN-2024 TO</w:t>
            </w:r>
          </w:p>
          <w:p w:rsidR="000E4D04" w:rsidRDefault="000E4D04" w:rsidP="000E4D04">
            <w:pPr>
              <w:autoSpaceDE w:val="0"/>
              <w:autoSpaceDN w:val="0"/>
              <w:spacing w:after="0" w:line="240" w:lineRule="auto"/>
            </w:pPr>
            <w:r>
              <w:t xml:space="preserve">30-NOV-2024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N/A </w:t>
            </w:r>
          </w:p>
        </w:tc>
        <w:tc>
          <w:tcPr>
            <w:tcW w:w="3850" w:type="dxa"/>
            <w:tcBorders>
              <w:top w:val="nil"/>
              <w:left w:val="nil"/>
              <w:bottom w:val="nil"/>
              <w:right w:val="nil"/>
            </w:tcBorders>
          </w:tcPr>
          <w:p w:rsidR="000E4D04" w:rsidRDefault="000E4D04" w:rsidP="000E4D04">
            <w:pPr>
              <w:autoSpaceDE w:val="0"/>
              <w:autoSpaceDN w:val="0"/>
              <w:spacing w:after="0" w:line="240" w:lineRule="auto"/>
            </w:pPr>
            <w:r>
              <w:t>SEE F-TXT</w:t>
            </w:r>
          </w:p>
          <w:p w:rsidR="000E4D04" w:rsidRDefault="000E4D04" w:rsidP="000E4D04">
            <w:pPr>
              <w:autoSpaceDE w:val="0"/>
              <w:autoSpaceDN w:val="0"/>
              <w:spacing w:after="0" w:line="240" w:lineRule="auto"/>
            </w:pPr>
            <w:r>
              <w:t>SHIPPING INSTRUCTIONS</w:t>
            </w:r>
          </w:p>
          <w:p w:rsidR="000E4D04" w:rsidRDefault="000E4D04" w:rsidP="000E4D04">
            <w:pPr>
              <w:autoSpaceDE w:val="0"/>
              <w:autoSpaceDN w:val="0"/>
              <w:spacing w:after="0" w:line="240" w:lineRule="auto"/>
            </w:pPr>
            <w:r>
              <w:t xml:space="preserve">FOR DELIVERIES TO NAWCWD CA </w:t>
            </w:r>
          </w:p>
          <w:p w:rsidR="000E4D04" w:rsidRDefault="000E4D04" w:rsidP="000E4D04">
            <w:pPr>
              <w:autoSpaceDE w:val="0"/>
              <w:autoSpaceDN w:val="0"/>
              <w:spacing w:after="0" w:line="240" w:lineRule="auto"/>
            </w:pPr>
            <w:r>
              <w:t xml:space="preserve">FOB:  Destination </w:t>
            </w:r>
          </w:p>
        </w:tc>
        <w:tc>
          <w:tcPr>
            <w:tcW w:w="1000" w:type="dxa"/>
            <w:tcBorders>
              <w:top w:val="nil"/>
              <w:left w:val="nil"/>
              <w:bottom w:val="nil"/>
              <w:right w:val="nil"/>
            </w:tcBorders>
          </w:tcPr>
          <w:p w:rsidR="000E4D04" w:rsidRDefault="000E4D04" w:rsidP="000E4D04">
            <w:pPr>
              <w:autoSpaceDE w:val="0"/>
              <w:autoSpaceDN w:val="0"/>
              <w:spacing w:after="0" w:line="240" w:lineRule="auto"/>
            </w:pPr>
            <w:r>
              <w:t xml:space="preserve">N68936 </w:t>
            </w:r>
          </w:p>
        </w:tc>
      </w:tr>
      <w:tr w:rsidR="000E4D04">
        <w:trPr>
          <w:cantSplit/>
        </w:trPr>
        <w:tc>
          <w:tcPr>
            <w:tcW w:w="75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230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385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10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750" w:type="dxa"/>
            <w:tcBorders>
              <w:top w:val="nil"/>
              <w:left w:val="nil"/>
              <w:bottom w:val="nil"/>
              <w:right w:val="nil"/>
            </w:tcBorders>
          </w:tcPr>
          <w:p w:rsidR="000E4D04" w:rsidRDefault="000E4D04" w:rsidP="000E4D04">
            <w:pPr>
              <w:autoSpaceDE w:val="0"/>
              <w:autoSpaceDN w:val="0"/>
              <w:spacing w:after="0" w:line="240" w:lineRule="auto"/>
            </w:pPr>
            <w:r>
              <w:t xml:space="preserve">0002 </w:t>
            </w:r>
          </w:p>
        </w:tc>
        <w:tc>
          <w:tcPr>
            <w:tcW w:w="2300" w:type="dxa"/>
            <w:tcBorders>
              <w:top w:val="nil"/>
              <w:left w:val="nil"/>
              <w:bottom w:val="nil"/>
              <w:right w:val="nil"/>
            </w:tcBorders>
          </w:tcPr>
          <w:p w:rsidR="000E4D04" w:rsidRDefault="000E4D04" w:rsidP="000E4D04">
            <w:pPr>
              <w:autoSpaceDE w:val="0"/>
              <w:autoSpaceDN w:val="0"/>
              <w:spacing w:after="0" w:line="240" w:lineRule="auto"/>
            </w:pPr>
            <w:r>
              <w:t>POP 20-JUN-2024 TO</w:t>
            </w:r>
          </w:p>
          <w:p w:rsidR="000E4D04" w:rsidRDefault="000E4D04" w:rsidP="000E4D04">
            <w:pPr>
              <w:autoSpaceDE w:val="0"/>
              <w:autoSpaceDN w:val="0"/>
              <w:spacing w:after="0" w:line="240" w:lineRule="auto"/>
            </w:pPr>
            <w:r>
              <w:t xml:space="preserve">30-NOV-2024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N/A </w:t>
            </w:r>
          </w:p>
        </w:tc>
        <w:tc>
          <w:tcPr>
            <w:tcW w:w="3850" w:type="dxa"/>
            <w:tcBorders>
              <w:top w:val="nil"/>
              <w:left w:val="nil"/>
              <w:bottom w:val="nil"/>
              <w:right w:val="nil"/>
            </w:tcBorders>
          </w:tcPr>
          <w:p w:rsidR="000E4D04" w:rsidRDefault="000E4D04" w:rsidP="000E4D04">
            <w:pPr>
              <w:autoSpaceDE w:val="0"/>
              <w:autoSpaceDN w:val="0"/>
              <w:spacing w:after="0" w:line="240" w:lineRule="auto"/>
            </w:pPr>
            <w:r>
              <w:t>(SAME AS PREVIOUS LOCATION)</w:t>
            </w:r>
          </w:p>
          <w:p w:rsidR="000E4D04" w:rsidRDefault="000E4D04" w:rsidP="000E4D04">
            <w:pPr>
              <w:autoSpaceDE w:val="0"/>
              <w:autoSpaceDN w:val="0"/>
              <w:spacing w:after="0" w:line="240" w:lineRule="auto"/>
            </w:pPr>
            <w:r>
              <w:t xml:space="preserve">FOB:  Destination </w:t>
            </w:r>
          </w:p>
        </w:tc>
        <w:tc>
          <w:tcPr>
            <w:tcW w:w="1000" w:type="dxa"/>
            <w:tcBorders>
              <w:top w:val="nil"/>
              <w:left w:val="nil"/>
              <w:bottom w:val="nil"/>
              <w:right w:val="nil"/>
            </w:tcBorders>
          </w:tcPr>
          <w:p w:rsidR="000E4D04" w:rsidRDefault="000E4D04" w:rsidP="000E4D04">
            <w:pPr>
              <w:autoSpaceDE w:val="0"/>
              <w:autoSpaceDN w:val="0"/>
              <w:spacing w:after="0" w:line="240" w:lineRule="auto"/>
            </w:pPr>
            <w:r>
              <w:t xml:space="preserve">N68936 </w:t>
            </w:r>
          </w:p>
        </w:tc>
      </w:tr>
      <w:tr w:rsidR="000E4D04">
        <w:trPr>
          <w:cantSplit/>
        </w:trPr>
        <w:tc>
          <w:tcPr>
            <w:tcW w:w="75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230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385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10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750" w:type="dxa"/>
            <w:tcBorders>
              <w:top w:val="nil"/>
              <w:left w:val="nil"/>
              <w:bottom w:val="nil"/>
              <w:right w:val="nil"/>
            </w:tcBorders>
          </w:tcPr>
          <w:p w:rsidR="000E4D04" w:rsidRDefault="000E4D04" w:rsidP="000E4D04">
            <w:pPr>
              <w:autoSpaceDE w:val="0"/>
              <w:autoSpaceDN w:val="0"/>
              <w:spacing w:after="0" w:line="240" w:lineRule="auto"/>
            </w:pPr>
            <w:r>
              <w:t xml:space="preserve">0003 </w:t>
            </w:r>
          </w:p>
        </w:tc>
        <w:tc>
          <w:tcPr>
            <w:tcW w:w="2300" w:type="dxa"/>
            <w:tcBorders>
              <w:top w:val="nil"/>
              <w:left w:val="nil"/>
              <w:bottom w:val="nil"/>
              <w:right w:val="nil"/>
            </w:tcBorders>
          </w:tcPr>
          <w:p w:rsidR="000E4D04" w:rsidRDefault="000E4D04" w:rsidP="000E4D04">
            <w:pPr>
              <w:autoSpaceDE w:val="0"/>
              <w:autoSpaceDN w:val="0"/>
              <w:spacing w:after="0" w:line="240" w:lineRule="auto"/>
            </w:pPr>
            <w:r>
              <w:t>POP 20-JUN-2024 TO</w:t>
            </w:r>
          </w:p>
          <w:p w:rsidR="000E4D04" w:rsidRDefault="000E4D04" w:rsidP="000E4D04">
            <w:pPr>
              <w:autoSpaceDE w:val="0"/>
              <w:autoSpaceDN w:val="0"/>
              <w:spacing w:after="0" w:line="240" w:lineRule="auto"/>
            </w:pPr>
            <w:r>
              <w:t xml:space="preserve">30-SEP-2024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N/A </w:t>
            </w:r>
          </w:p>
        </w:tc>
        <w:tc>
          <w:tcPr>
            <w:tcW w:w="3850" w:type="dxa"/>
            <w:tcBorders>
              <w:top w:val="nil"/>
              <w:left w:val="nil"/>
              <w:bottom w:val="nil"/>
              <w:right w:val="nil"/>
            </w:tcBorders>
          </w:tcPr>
          <w:p w:rsidR="000E4D04" w:rsidRDefault="000E4D04" w:rsidP="000E4D04">
            <w:pPr>
              <w:autoSpaceDE w:val="0"/>
              <w:autoSpaceDN w:val="0"/>
              <w:spacing w:after="0" w:line="240" w:lineRule="auto"/>
            </w:pPr>
            <w:r>
              <w:t>(SAME AS PREVIOUS LOCATION)</w:t>
            </w:r>
          </w:p>
          <w:p w:rsidR="000E4D04" w:rsidRDefault="000E4D04" w:rsidP="000E4D04">
            <w:pPr>
              <w:autoSpaceDE w:val="0"/>
              <w:autoSpaceDN w:val="0"/>
              <w:spacing w:after="0" w:line="240" w:lineRule="auto"/>
            </w:pPr>
            <w:r>
              <w:t xml:space="preserve">FOB:  Destination </w:t>
            </w:r>
          </w:p>
        </w:tc>
        <w:tc>
          <w:tcPr>
            <w:tcW w:w="1000" w:type="dxa"/>
            <w:tcBorders>
              <w:top w:val="nil"/>
              <w:left w:val="nil"/>
              <w:bottom w:val="nil"/>
              <w:right w:val="nil"/>
            </w:tcBorders>
          </w:tcPr>
          <w:p w:rsidR="000E4D04" w:rsidRDefault="000E4D04" w:rsidP="000E4D04">
            <w:pPr>
              <w:autoSpaceDE w:val="0"/>
              <w:autoSpaceDN w:val="0"/>
              <w:spacing w:after="0" w:line="240" w:lineRule="auto"/>
            </w:pPr>
            <w:r>
              <w:t xml:space="preserve">N68936 </w:t>
            </w:r>
          </w:p>
        </w:tc>
      </w:tr>
      <w:tr w:rsidR="000E4D04">
        <w:trPr>
          <w:cantSplit/>
        </w:trPr>
        <w:tc>
          <w:tcPr>
            <w:tcW w:w="75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230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3850" w:type="dxa"/>
            <w:tcBorders>
              <w:top w:val="nil"/>
              <w:left w:val="nil"/>
              <w:bottom w:val="nil"/>
              <w:right w:val="nil"/>
            </w:tcBorders>
          </w:tcPr>
          <w:p w:rsidR="000E4D04" w:rsidRDefault="000E4D04" w:rsidP="000E4D04">
            <w:pPr>
              <w:autoSpaceDE w:val="0"/>
              <w:autoSpaceDN w:val="0"/>
              <w:spacing w:after="0" w:line="240" w:lineRule="auto"/>
            </w:pPr>
            <w:r>
              <w:t xml:space="preserve"> </w:t>
            </w:r>
          </w:p>
        </w:tc>
        <w:tc>
          <w:tcPr>
            <w:tcW w:w="10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750" w:type="dxa"/>
            <w:tcBorders>
              <w:top w:val="nil"/>
              <w:left w:val="nil"/>
              <w:bottom w:val="nil"/>
              <w:right w:val="nil"/>
            </w:tcBorders>
          </w:tcPr>
          <w:p w:rsidR="000E4D04" w:rsidRDefault="000E4D04" w:rsidP="000E4D04">
            <w:pPr>
              <w:autoSpaceDE w:val="0"/>
              <w:autoSpaceDN w:val="0"/>
              <w:spacing w:after="0" w:line="240" w:lineRule="auto"/>
            </w:pPr>
            <w:r>
              <w:t xml:space="preserve">0004 </w:t>
            </w:r>
          </w:p>
        </w:tc>
        <w:tc>
          <w:tcPr>
            <w:tcW w:w="2300" w:type="dxa"/>
            <w:tcBorders>
              <w:top w:val="nil"/>
              <w:left w:val="nil"/>
              <w:bottom w:val="nil"/>
              <w:right w:val="nil"/>
            </w:tcBorders>
          </w:tcPr>
          <w:p w:rsidR="000E4D04" w:rsidRDefault="000E4D04" w:rsidP="000E4D04">
            <w:pPr>
              <w:autoSpaceDE w:val="0"/>
              <w:autoSpaceDN w:val="0"/>
              <w:spacing w:after="0" w:line="240" w:lineRule="auto"/>
            </w:pPr>
            <w:r>
              <w:t>POP 20-JUN-2024 TO</w:t>
            </w:r>
          </w:p>
          <w:p w:rsidR="000E4D04" w:rsidRDefault="000E4D04" w:rsidP="000E4D04">
            <w:pPr>
              <w:autoSpaceDE w:val="0"/>
              <w:autoSpaceDN w:val="0"/>
              <w:spacing w:after="0" w:line="240" w:lineRule="auto"/>
            </w:pPr>
            <w:r>
              <w:t xml:space="preserve">30-SEP-2024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N/A </w:t>
            </w:r>
          </w:p>
        </w:tc>
        <w:tc>
          <w:tcPr>
            <w:tcW w:w="3850" w:type="dxa"/>
            <w:tcBorders>
              <w:top w:val="nil"/>
              <w:left w:val="nil"/>
              <w:bottom w:val="nil"/>
              <w:right w:val="nil"/>
            </w:tcBorders>
          </w:tcPr>
          <w:p w:rsidR="000E4D04" w:rsidRDefault="000E4D04" w:rsidP="000E4D04">
            <w:pPr>
              <w:autoSpaceDE w:val="0"/>
              <w:autoSpaceDN w:val="0"/>
              <w:spacing w:after="0" w:line="240" w:lineRule="auto"/>
            </w:pPr>
            <w:r>
              <w:t>(SAME AS PREVIOUS LOCATION)</w:t>
            </w:r>
          </w:p>
          <w:p w:rsidR="000E4D04" w:rsidRDefault="000E4D04" w:rsidP="000E4D04">
            <w:pPr>
              <w:autoSpaceDE w:val="0"/>
              <w:autoSpaceDN w:val="0"/>
              <w:spacing w:after="0" w:line="240" w:lineRule="auto"/>
            </w:pPr>
            <w:r>
              <w:t xml:space="preserve">FOB:  Destination </w:t>
            </w:r>
          </w:p>
        </w:tc>
        <w:tc>
          <w:tcPr>
            <w:tcW w:w="1000" w:type="dxa"/>
            <w:tcBorders>
              <w:top w:val="nil"/>
              <w:left w:val="nil"/>
              <w:bottom w:val="nil"/>
              <w:right w:val="nil"/>
            </w:tcBorders>
          </w:tcPr>
          <w:p w:rsidR="000E4D04" w:rsidRDefault="000E4D04" w:rsidP="000E4D04">
            <w:pPr>
              <w:autoSpaceDE w:val="0"/>
              <w:autoSpaceDN w:val="0"/>
              <w:spacing w:after="0" w:line="240" w:lineRule="auto"/>
            </w:pPr>
            <w:r>
              <w:t xml:space="preserve">N68936 </w:t>
            </w:r>
          </w:p>
        </w:tc>
      </w:tr>
    </w:tbl>
    <w:p w:rsidR="000E4D04" w:rsidRDefault="000E4D04" w:rsidP="000E4D04">
      <w:pPr>
        <w:autoSpaceDE w:val="0"/>
        <w:autoSpaceDN w:val="0"/>
        <w:spacing w:after="0" w:line="240" w:lineRule="auto"/>
      </w:pPr>
      <w:r>
        <w:t xml:space="preserve"> </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r>
        <w:t>CLAUSES INCORPORATED BY REFERENCE</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tbl>
      <w:tblPr>
        <w:tblW w:w="0" w:type="auto"/>
        <w:tblLayout w:type="fixed"/>
        <w:tblCellMar>
          <w:left w:w="0" w:type="dxa"/>
          <w:right w:w="0" w:type="dxa"/>
        </w:tblCellMar>
        <w:tblLook w:val="0000" w:firstRow="0" w:lastRow="0" w:firstColumn="0" w:lastColumn="0" w:noHBand="0" w:noVBand="0"/>
      </w:tblPr>
      <w:tblGrid>
        <w:gridCol w:w="1700"/>
        <w:gridCol w:w="5000"/>
        <w:gridCol w:w="1200"/>
        <w:gridCol w:w="1600"/>
      </w:tblGrid>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52.242-15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Stop-Work Order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AUG 1989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52.247-34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F.O.B. Destination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NOV 1991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bl>
    <w:p w:rsidR="000E4D04" w:rsidRDefault="000E4D04" w:rsidP="000E4D04">
      <w:pPr>
        <w:autoSpaceDE w:val="0"/>
        <w:autoSpaceDN w:val="0"/>
        <w:spacing w:after="0" w:line="240" w:lineRule="auto"/>
      </w:pPr>
      <w:r>
        <w:t xml:space="preserve"> </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r>
        <w:t>CLAUSES INCORPORATED BY FULL TEXT</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Pr="001220BD" w:rsidRDefault="000E4D04" w:rsidP="000E4D04">
      <w:pPr>
        <w:spacing w:after="0" w:line="240" w:lineRule="auto"/>
        <w:jc w:val="center"/>
        <w:rPr>
          <w:rFonts w:ascii="Calibri" w:hAnsi="Calibri"/>
          <w:b/>
          <w:color w:val="FF0000"/>
          <w:sz w:val="22"/>
        </w:rPr>
      </w:pPr>
      <w:bookmarkStart w:id="55" w:name="PD000194"/>
      <w:bookmarkEnd w:id="55"/>
      <w:r w:rsidRPr="001220BD">
        <w:rPr>
          <w:rFonts w:ascii="Calibri" w:hAnsi="Calibri"/>
          <w:b/>
          <w:color w:val="FF0000"/>
          <w:sz w:val="22"/>
        </w:rPr>
        <w:t>TO BE COMPLETED AT TIME OF AWARD</w:t>
      </w:r>
    </w:p>
    <w:p w:rsidR="000E4D04" w:rsidRDefault="000E4D04" w:rsidP="000E4D04">
      <w:pPr>
        <w:pStyle w:val="ClauseTitle"/>
      </w:pPr>
      <w:r>
        <w:t>F-TXT-08</w:t>
      </w:r>
      <w:r>
        <w:tab/>
        <w:t>SHIPPING INSTRUCTIONS (POINT MUGU) (MAY 2018)</w:t>
      </w:r>
    </w:p>
    <w:p w:rsidR="000E4D04" w:rsidRDefault="000E4D04" w:rsidP="000E4D04">
      <w:pPr>
        <w:pStyle w:val="ClauseContent"/>
      </w:pPr>
    </w:p>
    <w:p w:rsidR="000E4D04" w:rsidRDefault="000E4D04" w:rsidP="000E4D04">
      <w:pPr>
        <w:pStyle w:val="ClauseContent"/>
      </w:pPr>
      <w:r>
        <w:t>SHIP TO:</w:t>
      </w:r>
      <w:r>
        <w:tab/>
        <w:t>NAVAL BASE VENTURA COUNTY (NBVC)</w:t>
      </w:r>
    </w:p>
    <w:p w:rsidR="000E4D04" w:rsidRDefault="000E4D04" w:rsidP="000E4D04">
      <w:pPr>
        <w:pStyle w:val="ClauseContent"/>
      </w:pPr>
      <w:r>
        <w:tab/>
      </w:r>
      <w:r>
        <w:tab/>
      </w:r>
      <w:r>
        <w:tab/>
      </w:r>
      <w:r>
        <w:tab/>
      </w:r>
      <w:r>
        <w:tab/>
        <w:t xml:space="preserve">Attn: </w:t>
      </w:r>
      <w:r w:rsidRPr="001756F8">
        <w:rPr>
          <w:color w:val="FF0000"/>
        </w:rPr>
        <w:t>TPOC</w:t>
      </w:r>
      <w:r>
        <w:t xml:space="preserve">, </w:t>
      </w:r>
      <w:r w:rsidRPr="001756F8">
        <w:t>N68936</w:t>
      </w:r>
      <w:r w:rsidRPr="001756F8">
        <w:rPr>
          <w:color w:val="FF0000"/>
        </w:rPr>
        <w:t>XXXXXX,</w:t>
      </w:r>
      <w:r>
        <w:t xml:space="preserve"> Code:XXXXXX Phone:(805) 989-XXXX</w:t>
      </w:r>
    </w:p>
    <w:p w:rsidR="000E4D04" w:rsidRDefault="000E4D04" w:rsidP="000E4D04">
      <w:pPr>
        <w:pStyle w:val="ClauseContent"/>
      </w:pPr>
      <w:r>
        <w:tab/>
      </w:r>
      <w:r>
        <w:tab/>
      </w:r>
      <w:r>
        <w:tab/>
      </w:r>
      <w:r>
        <w:tab/>
      </w:r>
      <w:r>
        <w:tab/>
        <w:t>625 Laguna Road, Bldg. 65</w:t>
      </w:r>
    </w:p>
    <w:p w:rsidR="000E4D04" w:rsidRDefault="000E4D04" w:rsidP="000E4D04">
      <w:pPr>
        <w:pStyle w:val="ClauseContent"/>
      </w:pPr>
      <w:r>
        <w:tab/>
      </w:r>
      <w:r>
        <w:tab/>
      </w:r>
      <w:r>
        <w:tab/>
      </w:r>
      <w:r>
        <w:tab/>
      </w:r>
      <w:r>
        <w:tab/>
        <w:t>Point Mugu, CA 93042-5033</w:t>
      </w:r>
    </w:p>
    <w:p w:rsidR="000E4D04" w:rsidRDefault="000E4D04" w:rsidP="000E4D04">
      <w:pPr>
        <w:pStyle w:val="ClauseContent"/>
      </w:pPr>
    </w:p>
    <w:p w:rsidR="000E4D04" w:rsidRDefault="000E4D04" w:rsidP="000E4D04">
      <w:pPr>
        <w:pStyle w:val="ClauseContent"/>
      </w:pPr>
      <w:r>
        <w:t>Failure to mark each shipping label and packing list as indicated above may result in return of shipment at your expense, or will cause a delay in processing your invoice for payment.</w:t>
      </w:r>
    </w:p>
    <w:p w:rsidR="000E4D04" w:rsidRDefault="000E4D04" w:rsidP="000E4D04">
      <w:pPr>
        <w:pStyle w:val="ClauseContent"/>
      </w:pPr>
    </w:p>
    <w:p w:rsidR="000E4D04" w:rsidRDefault="000E4D04" w:rsidP="000E4D04">
      <w:pPr>
        <w:pStyle w:val="ClauseContent"/>
      </w:pPr>
      <w:r>
        <w:rPr>
          <w:b/>
          <w:bCs/>
        </w:rPr>
        <w:t>DOCK HOURS are from 0800 TO 1530, MONDAY THROUGH THURSDAY EXCLUDING HOLIDAYS WHEN THE RECEIVING DOCK WILL BE CLOSED.</w:t>
      </w:r>
    </w:p>
    <w:p w:rsidR="000E4D04" w:rsidRDefault="000E4D04" w:rsidP="000E4D04">
      <w:pPr>
        <w:pStyle w:val="ClauseContent"/>
      </w:pPr>
    </w:p>
    <w:p w:rsidR="000E4D04" w:rsidRDefault="000E4D04" w:rsidP="000E4D04">
      <w:pPr>
        <w:pStyle w:val="ClauseContent"/>
      </w:pPr>
    </w:p>
    <w:p w:rsidR="000E4D04" w:rsidRDefault="000E4D04" w:rsidP="000E4D04">
      <w:pPr>
        <w:autoSpaceDE w:val="0"/>
        <w:autoSpaceDN w:val="0"/>
        <w:spacing w:after="0" w:line="240" w:lineRule="auto"/>
      </w:pPr>
      <w:r>
        <w:br w:type="page"/>
      </w:r>
      <w:bookmarkStart w:id="56" w:name="section7"/>
      <w:bookmarkEnd w:id="56"/>
      <w:r>
        <w:lastRenderedPageBreak/>
        <w:t>Section G - Contract Administration Data</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r>
        <w:t xml:space="preserve"> </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r>
        <w:t>CLAUSES INCORPORATED BY FULL TEXT</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Pr="00C774AF" w:rsidRDefault="000E4D04" w:rsidP="000E4D04">
      <w:pPr>
        <w:spacing w:after="0" w:line="240" w:lineRule="auto"/>
        <w:contextualSpacing/>
        <w:rPr>
          <w:b/>
        </w:rPr>
      </w:pPr>
      <w:bookmarkStart w:id="57" w:name="PD000174"/>
      <w:bookmarkEnd w:id="57"/>
      <w:r w:rsidRPr="00C774AF">
        <w:rPr>
          <w:b/>
        </w:rPr>
        <w:t>252.232-7006  WIDE AREA WORKFLOW PAYMENT INSTRUCTIONS (JAN 2023)</w:t>
      </w:r>
    </w:p>
    <w:p w:rsidR="000E4D04" w:rsidRPr="00C774AF" w:rsidRDefault="000E4D04" w:rsidP="000E4D04">
      <w:pPr>
        <w:spacing w:after="0" w:line="240" w:lineRule="auto"/>
        <w:contextualSpacing/>
      </w:pPr>
      <w:r w:rsidRPr="00C774AF">
        <w:t xml:space="preserve"> </w:t>
      </w:r>
    </w:p>
    <w:p w:rsidR="000E4D04" w:rsidRPr="00C774AF" w:rsidRDefault="000E4D04" w:rsidP="000E4D04">
      <w:pPr>
        <w:spacing w:after="0" w:line="240" w:lineRule="auto"/>
        <w:contextualSpacing/>
      </w:pPr>
      <w:r w:rsidRPr="00C774AF">
        <w:t>(a) Definitions. As used in this clause—</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“Department of Defense Activity Address Code (DoDAAC)” is a six position code that uniquely identifies a unit, activity, or organization.</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“Document type” means the type of payment request or receiving report available for creation in Wide Area WorkFlow (WAWF).</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“Local processing office (LPO)” is the office responsible for payment certification when payment certification is done external to the entitlement system.</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“Payment request” and “receiving report” are defined in the clause at 252.232-7003, Electronic Submission of Payment Requests and Receiving Reports.</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(b) Electronic invoicing. The WAWF system provides the method to electronically process vendor payment requests and receiving reports, as authorized by Defense Federal Acquisition Regulation Supplement (DFARS) 252.232-7003, Electronic Submission of Payment Requests and Receiving Reports.</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(c) WAWF access. To access WAWF, the Contractor shall—</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 xml:space="preserve">(1) Have a designated electronic business point of contact in the System for Award Management at </w:t>
      </w:r>
      <w:hyperlink r:id="rId11" w:history="1">
        <w:r w:rsidRPr="00C774AF">
          <w:rPr>
            <w:color w:val="0000FF"/>
            <w:u w:val="single"/>
          </w:rPr>
          <w:t>https://www.sam.gov</w:t>
        </w:r>
      </w:hyperlink>
      <w:r w:rsidRPr="00C774AF">
        <w:t>; and</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 xml:space="preserve">(2) Be registered to use WAWF at </w:t>
      </w:r>
      <w:hyperlink r:id="rId12" w:history="1">
        <w:r w:rsidRPr="00C774AF">
          <w:rPr>
            <w:color w:val="0000FF"/>
            <w:u w:val="single"/>
          </w:rPr>
          <w:t>https://wawf.eb.mil/</w:t>
        </w:r>
      </w:hyperlink>
      <w:r w:rsidRPr="00C774AF">
        <w:t xml:space="preserve"> following the step-by-step procedures for self-registration available at this web site.</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 xml:space="preserve">(d) WAWF training. The Contractor should follow the training instructions of the WAWF Web-Based Training Course and use the Practice Training Site before submitting payment requests through WAWF. Both can be accessed by selecting the “Web Based Training” link on the WAWF home page at </w:t>
      </w:r>
      <w:hyperlink r:id="rId13" w:history="1">
        <w:r w:rsidRPr="00C774AF">
          <w:rPr>
            <w:color w:val="0000FF"/>
            <w:u w:val="single"/>
          </w:rPr>
          <w:t>https://wawf.eb.mil/</w:t>
        </w:r>
      </w:hyperlink>
      <w:r w:rsidRPr="00C774AF">
        <w:t>.</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(e) WAWF methods of document submission. Document submissions may be via web entry, Electronic Data Interchange, or File Transfer Protocol.</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(f) WAWF payment instructions. The Contractor shall use the following information when submitting payment requests and receiving reports in WAWF for this contract or task or delivery order:</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(1)  Document type. The Contractor shall submit payment requests using the following document type(s):</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(i) For cost-type line items, including labor-hour or time-and-materials, submit a cost voucher.</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 xml:space="preserve">(ii) For </w:t>
      </w:r>
      <w:r w:rsidRPr="00EE31BB">
        <w:rPr>
          <w:highlight w:val="yellow"/>
        </w:rPr>
        <w:t>fixed price line items</w:t>
      </w:r>
      <w:r w:rsidRPr="00C774AF">
        <w:t>—</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(A) That require shipment of a deliverable, submit the invoice and receiving report specified by the Contracting Officer.</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rPr>
          <w:b/>
        </w:rPr>
      </w:pPr>
      <w:r w:rsidRPr="00C774AF">
        <w:rPr>
          <w:b/>
        </w:rPr>
        <w:t>COMBO</w:t>
      </w:r>
    </w:p>
    <w:p w:rsidR="000E4D04" w:rsidRPr="00C774AF" w:rsidRDefault="000E4D04" w:rsidP="000E4D04">
      <w:pPr>
        <w:spacing w:after="0" w:line="240" w:lineRule="auto"/>
        <w:contextualSpacing/>
        <w:rPr>
          <w:b/>
        </w:rPr>
      </w:pPr>
      <w:r w:rsidRPr="00C774AF">
        <w:rPr>
          <w:b/>
        </w:rPr>
        <w:lastRenderedPageBreak/>
        <w:t xml:space="preserve">**If a “COMBO” document type is identified but not supported by the Contractor’s business systems, an “Invoice” and Stand Alone “Receiving Report” document may be used.  </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(B) For services that do not require shipment of a deliverable, submit either the Invoice 2in1, which meets the requirements for the invoice and receiving report, or the applicable invoice and receiving report, as specified by the Contracting Officer.</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(iii) For customary progress payments based on costs incurred, submit a progress payment request.</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(iv) For performance based payments, submit a performance based payment request.</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(v) For commercial financing, submit a commercial financing request.</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(2) Fast Pay requests are only permitted when Federal Acquisition Regulation (FAR) 52.213-1 is included in the contract.</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[Note: The Contractor may use a WAWF “combo” document type to create some combinations of invoice and receiving report in one step.]</w:t>
      </w:r>
    </w:p>
    <w:p w:rsidR="000E4D04" w:rsidRPr="00C774AF" w:rsidRDefault="000E4D04" w:rsidP="000E4D04">
      <w:pPr>
        <w:spacing w:after="0" w:line="240" w:lineRule="auto"/>
        <w:contextualSpacing/>
      </w:pPr>
    </w:p>
    <w:p w:rsidR="000E4D04" w:rsidRPr="00C774AF" w:rsidRDefault="000E4D04" w:rsidP="000E4D04">
      <w:pPr>
        <w:spacing w:after="0" w:line="240" w:lineRule="auto"/>
        <w:contextualSpacing/>
      </w:pPr>
      <w:r w:rsidRPr="00C774AF">
        <w:t>(3) Document routing. The Contractor shall use the information in the Routing Data Table below only to fill in applicable fields in WAWF when creating payment requests and receiving reports in the system.</w:t>
      </w:r>
    </w:p>
    <w:p w:rsidR="000E4D04" w:rsidRPr="00C774AF" w:rsidRDefault="000E4D04" w:rsidP="000E4D04">
      <w:pPr>
        <w:spacing w:after="0" w:line="240" w:lineRule="auto"/>
        <w:contextualSpacing/>
      </w:pPr>
    </w:p>
    <w:p w:rsidR="000E4D04" w:rsidRPr="00C774AF" w:rsidRDefault="000E4D04" w:rsidP="000E4D04">
      <w:pPr>
        <w:spacing w:before="100" w:beforeAutospacing="1" w:after="0" w:afterAutospacing="1" w:line="240" w:lineRule="auto"/>
        <w:jc w:val="center"/>
        <w:rPr>
          <w:szCs w:val="20"/>
          <w:lang w:val="en"/>
        </w:rPr>
      </w:pPr>
      <w:r w:rsidRPr="00C774AF">
        <w:rPr>
          <w:szCs w:val="20"/>
          <w:lang w:val="en"/>
        </w:rPr>
        <w:t>Routing Data Table*</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825"/>
        <w:gridCol w:w="3825"/>
      </w:tblGrid>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i/>
                <w:iCs/>
                <w:szCs w:val="20"/>
              </w:rPr>
              <w:t>Field Name in WAWF</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i/>
                <w:iCs/>
                <w:szCs w:val="20"/>
              </w:rPr>
              <w:t xml:space="preserve">Data to be entered in WAWF </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Pay Official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b/>
                <w:szCs w:val="20"/>
              </w:rPr>
            </w:pPr>
            <w:r w:rsidRPr="00C774AF">
              <w:rPr>
                <w:szCs w:val="20"/>
              </w:rPr>
              <w:t> </w:t>
            </w:r>
            <w:r w:rsidRPr="00C774AF">
              <w:rPr>
                <w:b/>
                <w:szCs w:val="20"/>
              </w:rPr>
              <w:t>N64141</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Issue By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b/>
                <w:szCs w:val="20"/>
              </w:rPr>
            </w:pPr>
            <w:r w:rsidRPr="00C774AF">
              <w:rPr>
                <w:szCs w:val="20"/>
              </w:rPr>
              <w:t> </w:t>
            </w:r>
            <w:r w:rsidRPr="00C774AF">
              <w:rPr>
                <w:b/>
                <w:szCs w:val="20"/>
              </w:rPr>
              <w:t>N68936</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Admin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szCs w:val="20"/>
              </w:rPr>
            </w:pPr>
            <w:r w:rsidRPr="00C774AF">
              <w:rPr>
                <w:szCs w:val="20"/>
              </w:rPr>
              <w:t> </w:t>
            </w:r>
            <w:r w:rsidRPr="00C774AF">
              <w:rPr>
                <w:b/>
                <w:szCs w:val="20"/>
              </w:rPr>
              <w:t>N68936</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Inspect By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b/>
                <w:szCs w:val="20"/>
              </w:rPr>
            </w:pPr>
            <w:r w:rsidRPr="00C774AF">
              <w:rPr>
                <w:szCs w:val="20"/>
              </w:rPr>
              <w:t> </w:t>
            </w:r>
            <w:r w:rsidRPr="00C774AF">
              <w:rPr>
                <w:b/>
                <w:szCs w:val="20"/>
              </w:rPr>
              <w:t>Leave Blank</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Ship To Code</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szCs w:val="20"/>
              </w:rPr>
            </w:pPr>
            <w:r w:rsidRPr="00C774AF">
              <w:rPr>
                <w:szCs w:val="20"/>
              </w:rPr>
              <w:t> </w:t>
            </w:r>
            <w:r w:rsidRPr="00C774AF">
              <w:rPr>
                <w:b/>
                <w:szCs w:val="20"/>
              </w:rPr>
              <w:t>N68936</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Ship From Code</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szCs w:val="20"/>
              </w:rPr>
            </w:pPr>
            <w:r w:rsidRPr="00C774AF">
              <w:rPr>
                <w:szCs w:val="20"/>
              </w:rPr>
              <w:t> </w:t>
            </w:r>
            <w:r w:rsidRPr="00C774AF">
              <w:rPr>
                <w:b/>
                <w:szCs w:val="20"/>
              </w:rPr>
              <w:t>Leave Blank</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Mark For Code</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szCs w:val="20"/>
              </w:rPr>
            </w:pPr>
            <w:r w:rsidRPr="00C774AF">
              <w:rPr>
                <w:szCs w:val="20"/>
              </w:rPr>
              <w:t> </w:t>
            </w:r>
            <w:r w:rsidRPr="00C774AF">
              <w:rPr>
                <w:b/>
                <w:szCs w:val="20"/>
              </w:rPr>
              <w:t>Leave Blank</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Service Approver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szCs w:val="20"/>
              </w:rPr>
            </w:pPr>
            <w:r w:rsidRPr="00C774AF">
              <w:rPr>
                <w:szCs w:val="20"/>
              </w:rPr>
              <w:t> </w:t>
            </w:r>
            <w:r w:rsidRPr="00C774AF">
              <w:rPr>
                <w:b/>
                <w:szCs w:val="20"/>
              </w:rPr>
              <w:t>Leave Blank</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Service Acceptor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szCs w:val="20"/>
              </w:rPr>
            </w:pPr>
            <w:r w:rsidRPr="00C774AF">
              <w:rPr>
                <w:szCs w:val="20"/>
              </w:rPr>
              <w:t> </w:t>
            </w:r>
            <w:r w:rsidRPr="00C774AF">
              <w:rPr>
                <w:b/>
                <w:szCs w:val="20"/>
              </w:rPr>
              <w:t>Leave Blank</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Accept at Other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szCs w:val="20"/>
              </w:rPr>
            </w:pPr>
            <w:r w:rsidRPr="00C774AF">
              <w:rPr>
                <w:szCs w:val="20"/>
              </w:rPr>
              <w:t> </w:t>
            </w:r>
            <w:r w:rsidRPr="00C774AF">
              <w:rPr>
                <w:b/>
                <w:szCs w:val="20"/>
              </w:rPr>
              <w:t>Leave Blank</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LPO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szCs w:val="20"/>
              </w:rPr>
            </w:pPr>
            <w:r w:rsidRPr="00C774AF">
              <w:rPr>
                <w:szCs w:val="20"/>
              </w:rPr>
              <w:t> </w:t>
            </w:r>
            <w:r w:rsidRPr="00C774AF">
              <w:rPr>
                <w:b/>
                <w:szCs w:val="20"/>
              </w:rPr>
              <w:t>Leave Blank</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DCAA Auditor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rsidR="000E4D04" w:rsidRPr="00C774AF" w:rsidRDefault="000E4D04" w:rsidP="000E4D04">
            <w:pPr>
              <w:spacing w:after="0" w:line="240" w:lineRule="auto"/>
              <w:rPr>
                <w:szCs w:val="20"/>
              </w:rPr>
            </w:pPr>
            <w:r w:rsidRPr="00C774AF">
              <w:rPr>
                <w:szCs w:val="20"/>
              </w:rPr>
              <w:t> </w:t>
            </w:r>
            <w:r w:rsidRPr="00C774AF">
              <w:rPr>
                <w:b/>
                <w:szCs w:val="20"/>
              </w:rPr>
              <w:t>Leave Blank</w:t>
            </w:r>
          </w:p>
        </w:tc>
      </w:tr>
      <w:tr w:rsidR="000E4D04" w:rsidRPr="00C774AF" w:rsidTr="004B4492">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rsidR="000E4D04" w:rsidRPr="00C774AF" w:rsidRDefault="000E4D04" w:rsidP="000E4D04">
            <w:pPr>
              <w:spacing w:before="100" w:beforeAutospacing="1" w:after="0" w:afterAutospacing="1" w:line="240" w:lineRule="auto"/>
              <w:rPr>
                <w:szCs w:val="20"/>
              </w:rPr>
            </w:pPr>
            <w:r w:rsidRPr="00C774AF">
              <w:rPr>
                <w:szCs w:val="20"/>
              </w:rPr>
              <w:t>Other DoDAAC(s)</w:t>
            </w:r>
          </w:p>
        </w:tc>
        <w:tc>
          <w:tcPr>
            <w:tcW w:w="0" w:type="auto"/>
            <w:tcBorders>
              <w:top w:val="nil"/>
              <w:left w:val="nil"/>
              <w:bottom w:val="nil"/>
              <w:right w:val="nil"/>
            </w:tcBorders>
            <w:tcMar>
              <w:top w:w="15" w:type="dxa"/>
              <w:left w:w="15" w:type="dxa"/>
              <w:bottom w:w="15" w:type="dxa"/>
              <w:right w:w="15" w:type="dxa"/>
            </w:tcMar>
            <w:vAlign w:val="center"/>
            <w:hideMark/>
          </w:tcPr>
          <w:p w:rsidR="000E4D04" w:rsidRPr="00C774AF" w:rsidRDefault="000E4D04" w:rsidP="000E4D04">
            <w:pPr>
              <w:spacing w:after="0" w:line="240" w:lineRule="auto"/>
              <w:rPr>
                <w:szCs w:val="20"/>
              </w:rPr>
            </w:pPr>
            <w:r w:rsidRPr="00C774AF">
              <w:rPr>
                <w:szCs w:val="20"/>
              </w:rPr>
              <w:t xml:space="preserve"> </w:t>
            </w:r>
            <w:r w:rsidRPr="00C774AF">
              <w:rPr>
                <w:b/>
                <w:szCs w:val="20"/>
              </w:rPr>
              <w:t>Leave Blank</w:t>
            </w:r>
          </w:p>
        </w:tc>
      </w:tr>
    </w:tbl>
    <w:p w:rsidR="000E4D04" w:rsidRPr="00C774AF" w:rsidRDefault="000E4D04" w:rsidP="000E4D04">
      <w:pPr>
        <w:spacing w:after="0" w:line="240" w:lineRule="auto"/>
        <w:contextualSpacing/>
      </w:pPr>
    </w:p>
    <w:p w:rsidR="000E4D04" w:rsidRPr="00C774AF" w:rsidRDefault="000E4D04" w:rsidP="000E4D04">
      <w:pPr>
        <w:spacing w:before="100" w:beforeAutospacing="1" w:after="0" w:afterAutospacing="1" w:line="240" w:lineRule="auto"/>
        <w:rPr>
          <w:szCs w:val="20"/>
          <w:lang w:val="en"/>
        </w:rPr>
      </w:pPr>
      <w:r w:rsidRPr="00C774AF">
        <w:rPr>
          <w:szCs w:val="20"/>
          <w:lang w:val="en"/>
        </w:rPr>
        <w:t xml:space="preserve">(4) </w:t>
      </w:r>
      <w:r w:rsidRPr="00C774AF">
        <w:rPr>
          <w:iCs/>
          <w:szCs w:val="20"/>
          <w:lang w:val="en"/>
        </w:rPr>
        <w:t>Payment request.</w:t>
      </w:r>
      <w:r w:rsidRPr="00C774AF">
        <w:rPr>
          <w:szCs w:val="20"/>
          <w:lang w:val="en"/>
        </w:rPr>
        <w:t xml:space="preserve"> The Contractor shall ensure a payment request includes documentation appropriate to the type of payment request in accordance with the payment clause, contract financing clause, or Federal Acquisition Regulation 52.216-7, Allowable Cost and Payment, as applicable.</w:t>
      </w:r>
    </w:p>
    <w:p w:rsidR="000E4D04" w:rsidRPr="00C774AF" w:rsidRDefault="000E4D04" w:rsidP="000E4D04">
      <w:pPr>
        <w:spacing w:before="100" w:beforeAutospacing="1" w:after="0" w:afterAutospacing="1" w:line="240" w:lineRule="auto"/>
        <w:rPr>
          <w:szCs w:val="20"/>
          <w:lang w:val="en"/>
        </w:rPr>
      </w:pPr>
      <w:r w:rsidRPr="00C774AF">
        <w:rPr>
          <w:szCs w:val="20"/>
          <w:lang w:val="en"/>
        </w:rPr>
        <w:t xml:space="preserve">(5) </w:t>
      </w:r>
      <w:r w:rsidRPr="00C774AF">
        <w:rPr>
          <w:iCs/>
          <w:szCs w:val="20"/>
          <w:lang w:val="en"/>
        </w:rPr>
        <w:t>Receiving report</w:t>
      </w:r>
      <w:r w:rsidRPr="00C774AF">
        <w:rPr>
          <w:szCs w:val="20"/>
          <w:lang w:val="en"/>
        </w:rPr>
        <w:t>. The Contractor shall ensure a receiving report meets the requirements of DFARS Appendix F.</w:t>
      </w:r>
    </w:p>
    <w:p w:rsidR="000E4D04" w:rsidRPr="00C774AF" w:rsidRDefault="000E4D04" w:rsidP="000E4D04">
      <w:pPr>
        <w:spacing w:before="100" w:beforeAutospacing="1" w:after="0" w:afterAutospacing="1" w:line="240" w:lineRule="auto"/>
        <w:rPr>
          <w:szCs w:val="20"/>
          <w:lang w:val="en"/>
        </w:rPr>
      </w:pPr>
      <w:r w:rsidRPr="00C774AF">
        <w:rPr>
          <w:szCs w:val="20"/>
          <w:lang w:val="en"/>
        </w:rPr>
        <w:t xml:space="preserve">(g) </w:t>
      </w:r>
      <w:r w:rsidRPr="00C774AF">
        <w:rPr>
          <w:iCs/>
          <w:szCs w:val="20"/>
          <w:lang w:val="en"/>
        </w:rPr>
        <w:t>WAWF point of contact.</w:t>
      </w:r>
    </w:p>
    <w:p w:rsidR="000E4D04" w:rsidRPr="00C774AF" w:rsidRDefault="000E4D04" w:rsidP="000E4D04">
      <w:pPr>
        <w:spacing w:before="100" w:beforeAutospacing="1" w:after="0" w:afterAutospacing="1" w:line="240" w:lineRule="auto"/>
        <w:rPr>
          <w:szCs w:val="20"/>
          <w:lang w:val="en"/>
        </w:rPr>
      </w:pPr>
      <w:r w:rsidRPr="00C774AF">
        <w:rPr>
          <w:szCs w:val="20"/>
          <w:lang w:val="en"/>
        </w:rPr>
        <w:lastRenderedPageBreak/>
        <w:t>(1) The Contractor may obtain clarification regarding invoicing in WAWF from the following contracting activity’s WAWF point of contact.</w:t>
      </w:r>
    </w:p>
    <w:p w:rsidR="000E4D04" w:rsidRPr="00C774AF" w:rsidRDefault="000E4D04" w:rsidP="000E4D04">
      <w:pPr>
        <w:spacing w:before="100" w:beforeAutospacing="1" w:after="0" w:afterAutospacing="1" w:line="240" w:lineRule="auto"/>
        <w:rPr>
          <w:b/>
          <w:szCs w:val="20"/>
        </w:rPr>
      </w:pPr>
      <w:r w:rsidRPr="00C774AF">
        <w:rPr>
          <w:b/>
          <w:szCs w:val="20"/>
        </w:rPr>
        <w:t>N/A</w:t>
      </w:r>
    </w:p>
    <w:p w:rsidR="000E4D04" w:rsidRPr="00C774AF" w:rsidRDefault="000E4D04" w:rsidP="000E4D04">
      <w:pPr>
        <w:spacing w:before="100" w:beforeAutospacing="1" w:after="0" w:afterAutospacing="1" w:line="240" w:lineRule="auto"/>
        <w:rPr>
          <w:szCs w:val="20"/>
          <w:lang w:val="en"/>
        </w:rPr>
      </w:pPr>
      <w:r w:rsidRPr="00C774AF">
        <w:rPr>
          <w:szCs w:val="20"/>
          <w:lang w:val="en"/>
        </w:rPr>
        <w:t>(2) Contact the WAWF helpdesk at 866-618-5988, if assistance is needed.</w:t>
      </w:r>
    </w:p>
    <w:p w:rsidR="000E4D04" w:rsidRPr="00C774AF" w:rsidRDefault="000E4D04" w:rsidP="000E4D04">
      <w:pPr>
        <w:spacing w:before="100" w:beforeAutospacing="1" w:after="0" w:afterAutospacing="1" w:line="240" w:lineRule="auto"/>
        <w:rPr>
          <w:szCs w:val="20"/>
          <w:lang w:val="en"/>
        </w:rPr>
      </w:pPr>
      <w:r w:rsidRPr="00C774AF">
        <w:rPr>
          <w:szCs w:val="20"/>
          <w:lang w:val="en"/>
        </w:rPr>
        <w:t>(End of clause)</w:t>
      </w:r>
    </w:p>
    <w:p w:rsidR="000E4D04" w:rsidRDefault="000E4D04" w:rsidP="000E4D04">
      <w:pPr>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suppressAutoHyphens/>
        <w:spacing w:after="0" w:line="240" w:lineRule="auto"/>
        <w:ind w:left="1425" w:hanging="1425"/>
        <w:rPr>
          <w:b/>
          <w:bCs/>
        </w:rPr>
      </w:pPr>
      <w:r>
        <w:rPr>
          <w:b/>
          <w:bCs/>
        </w:rPr>
        <w:t>G-TXT-01</w:t>
      </w:r>
      <w:r>
        <w:rPr>
          <w:b/>
          <w:bCs/>
        </w:rPr>
        <w:tab/>
        <w:t xml:space="preserve">ATTENTION!  E-MAIL ADDRESS REQUIRED FOR DISTRIBUTION </w:t>
      </w:r>
    </w:p>
    <w:p w:rsidR="000E4D04" w:rsidRDefault="000E4D04" w:rsidP="000E4D04">
      <w:pPr>
        <w:tabs>
          <w:tab w:val="left" w:pos="180"/>
          <w:tab w:val="left" w:pos="360"/>
          <w:tab w:val="left" w:pos="540"/>
          <w:tab w:val="left" w:pos="730"/>
          <w:tab w:val="left" w:pos="900"/>
        </w:tabs>
        <w:spacing w:after="0" w:line="240" w:lineRule="auto"/>
      </w:pPr>
      <w:r>
        <w:tab/>
        <w:t>All Naval Air Warfare Center Weapons Division Contracts/ Purchase Orders and other related documents are now distributed by electronic mail.</w:t>
      </w:r>
    </w:p>
    <w:p w:rsidR="000E4D04" w:rsidRDefault="000E4D04" w:rsidP="000E4D04">
      <w:pPr>
        <w:tabs>
          <w:tab w:val="left" w:pos="180"/>
          <w:tab w:val="left" w:pos="360"/>
          <w:tab w:val="left" w:pos="540"/>
          <w:tab w:val="left" w:pos="730"/>
          <w:tab w:val="left" w:pos="900"/>
        </w:tabs>
        <w:spacing w:after="0" w:line="240" w:lineRule="auto"/>
      </w:pPr>
      <w:r>
        <w:tab/>
        <w:t>Please provide the e-mail address to which distribution of contracts/purchase orders should be made.</w:t>
      </w:r>
    </w:p>
    <w:p w:rsidR="000E4D04" w:rsidRDefault="000E4D04" w:rsidP="000E4D04">
      <w:pPr>
        <w:tabs>
          <w:tab w:val="left" w:pos="180"/>
          <w:tab w:val="left" w:pos="360"/>
          <w:tab w:val="left" w:pos="540"/>
          <w:tab w:val="left" w:pos="730"/>
          <w:tab w:val="left" w:pos="900"/>
        </w:tabs>
        <w:spacing w:after="0" w:line="240" w:lineRule="auto"/>
      </w:pPr>
      <w:r>
        <w:tab/>
        <w:t>E-Mail Address:___________________________________________________</w:t>
      </w:r>
    </w:p>
    <w:p w:rsidR="000E4D04" w:rsidRDefault="000E4D04" w:rsidP="000E4D04">
      <w:pPr>
        <w:tabs>
          <w:tab w:val="left" w:pos="180"/>
          <w:tab w:val="left" w:pos="360"/>
          <w:tab w:val="left" w:pos="540"/>
          <w:tab w:val="left" w:pos="730"/>
          <w:tab w:val="left" w:pos="900"/>
        </w:tabs>
        <w:spacing w:after="0" w:line="240" w:lineRule="auto"/>
      </w:pPr>
    </w:p>
    <w:p w:rsidR="000E4D04" w:rsidRDefault="000E4D04" w:rsidP="000E4D04">
      <w:pPr>
        <w:autoSpaceDE w:val="0"/>
        <w:autoSpaceDN w:val="0"/>
        <w:spacing w:after="0" w:line="240" w:lineRule="auto"/>
      </w:pPr>
      <w:r>
        <w:br w:type="page"/>
      </w:r>
      <w:bookmarkStart w:id="58" w:name="section9"/>
      <w:bookmarkEnd w:id="58"/>
      <w:r>
        <w:lastRenderedPageBreak/>
        <w:t xml:space="preserve">Section I - Contract Clauses </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r>
        <w:t>CLAUSES INCORPORATED BY REFERENCE</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tbl>
      <w:tblPr>
        <w:tblW w:w="0" w:type="auto"/>
        <w:tblLayout w:type="fixed"/>
        <w:tblCellMar>
          <w:left w:w="0" w:type="dxa"/>
          <w:right w:w="0" w:type="dxa"/>
        </w:tblCellMar>
        <w:tblLook w:val="0000" w:firstRow="0" w:lastRow="0" w:firstColumn="0" w:lastColumn="0" w:noHBand="0" w:noVBand="0"/>
      </w:tblPr>
      <w:tblGrid>
        <w:gridCol w:w="1700"/>
        <w:gridCol w:w="5000"/>
        <w:gridCol w:w="1200"/>
        <w:gridCol w:w="1600"/>
      </w:tblGrid>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52.204-10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Reporting Executive Compensation and First-Tier Subcontract Awards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JUN 2020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52.204-18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Commercial and Government Entity Code Maintenance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AUG 2020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52.204-19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Incorporation by Reference of Representations and Certifications.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DEC 2014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52.204-23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Prohibition on Contracting for Hardware, Software, and Services Developed or Provided by Kaspersky Lab Covered Entities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DEC 2023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52.204-25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Prohibition on Contracting for Certain Telecommunications and Video Surveillance Services or Equipment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NOV 2021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52.209-6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Protecting the Government's Interest When Subcontracting With Contractors Debarred, Suspended, or Proposed for Debarment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NOV 2021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52.209-10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Prohibition on Contracting With Inverted Domestic Corporations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NOV 2015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52.212-4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Contract Terms and Conditions--Commercial Products and Commercial Services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NOV 2023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52.219-33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Nonmanufacturer Rule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SEP 2021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52.222-3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Convict Labor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JUN 2003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52.222-21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Prohibition Of Segregated Facilities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APR 2015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52.222-26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Equal Opportunity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SEP 2016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52.222-35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Equal Opportunity for Veterans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JUN 2020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52.222-36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Equal Opportunity for Workers with Disabilities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JUN 2020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52.222-37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Employment Reports on Veterans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JUN 2020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52.222-50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Combating Trafficking in Persons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NOV 2021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52.225-13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Restrictions on Certain Foreign Purchases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FEB 2021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52.226-8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Encouraging Contractor Policies To Ban Text Messaging While Driving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MAY 2024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52.229-11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Tax on Certain Foreign Procurements--Notice and Representation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JUN 2020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52.232-33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Payment by Electronic Funds Transfer--System for Award Management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OCT 2018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52.232-39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Unenforceability of Unauthorized Obligations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JUN 2013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52.232-40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Providing Accelerated Payments to Small Business Subcontractors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MAR 2023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52.233-3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Protest After Award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AUG 1996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52.233-4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Applicable Law for Breach of Contract Claim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OCT 2004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252.203-7000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Requirements Relating to Compensation of Former DoD Officials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SEP 2011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252.203-7002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Requirement to Inform Employees of Whistleblower Rights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DEC 2022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252.204-7003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Control Of Government Personnel Work Product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APR 1992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252.204-7015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Notice of Authorized Disclosure of Information for Litigation Support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JAN 2023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252.204-7018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Prohibition on the Acquisition of Covered Defense Telecommunications Equipment or Services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JAN 2023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252.225-7056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Prohibition Regarding Business Operations with the Maduro Regime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JAN 2023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252.225-7060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Prohibition on Certain Procurements from the Xinjiang Uyghur Autonomous Region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JUN 2023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lastRenderedPageBreak/>
              <w:t xml:space="preserve">252.232-7003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Electronic Submission of Payment Requests and Receiving Reports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DEC 2018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252.232-7010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Levies on Contract Payments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DEC 2006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252.233-7001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Choice of Law (Overseas)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JUN 1997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252.243-7001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Pricing Of Contract Modifications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DEC 1991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252.247-7023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Transportation of Supplies by Sea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JAN 2023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bl>
    <w:p w:rsidR="000E4D04" w:rsidRDefault="000E4D04" w:rsidP="000E4D04">
      <w:pPr>
        <w:autoSpaceDE w:val="0"/>
        <w:autoSpaceDN w:val="0"/>
        <w:spacing w:after="0" w:line="240" w:lineRule="auto"/>
      </w:pPr>
      <w:r>
        <w:t xml:space="preserve"> </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r>
        <w:t>CLAUSES INCORPORATED BY FULL TEXT</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spacing w:after="0" w:line="240" w:lineRule="auto"/>
      </w:pPr>
      <w:bookmarkStart w:id="59" w:name="PD000011"/>
      <w:bookmarkEnd w:id="59"/>
      <w:r>
        <w:t>52.203-19 PROHIBITION ON REQUIRING CERTAIN INTERNAL CONFIDENTIALITY AGREEMENTS OR STATEMENTS (JAN 2017)</w:t>
      </w:r>
    </w:p>
    <w:p w:rsidR="000E4D04" w:rsidRDefault="000E4D04" w:rsidP="000E4D04">
      <w:pPr>
        <w:spacing w:after="0" w:line="240" w:lineRule="auto"/>
      </w:pPr>
      <w:r>
        <w:t>(a) Definitions. As used in this clause--</w:t>
      </w:r>
    </w:p>
    <w:p w:rsidR="000E4D04" w:rsidRDefault="000E4D04" w:rsidP="000E4D04">
      <w:pPr>
        <w:spacing w:after="0" w:line="240" w:lineRule="auto"/>
      </w:pPr>
      <w:r>
        <w:t>Internal confidentiality agreement or statement means a confidentiality agreement or any other written statement that the contractor requires any of its employees or subcontractors to sign regarding nondisclosure of contractor information, except that it does not include confidentiality agreements arising out of civil litigation or confidentiality agreements that contractor employees or subcontractors sign at the behest of a Federal agency.</w:t>
      </w:r>
    </w:p>
    <w:p w:rsidR="000E4D04" w:rsidRDefault="000E4D04" w:rsidP="000E4D04">
      <w:pPr>
        <w:spacing w:after="0" w:line="240" w:lineRule="auto"/>
      </w:pPr>
      <w:r>
        <w:t>Subcontract means any contract as defined in subpart 2.1 entered into by a subcontractor to furnish supplies or services for performance of a prime contract or a subcontract. It includes but is not limited to purchase orders, and changes and modifications to purchase orders.</w:t>
      </w:r>
    </w:p>
    <w:p w:rsidR="000E4D04" w:rsidRDefault="000E4D04" w:rsidP="000E4D04">
      <w:pPr>
        <w:spacing w:after="0" w:line="240" w:lineRule="auto"/>
      </w:pPr>
      <w:r>
        <w:t>Subcontractor means any supplier, distributor, vendor, or firm (including a consultant) that furnishes supplies or services to or for a prime contractor or another subcontractor.</w:t>
      </w:r>
    </w:p>
    <w:p w:rsidR="000E4D04" w:rsidRDefault="000E4D04" w:rsidP="000E4D04">
      <w:pPr>
        <w:spacing w:after="0" w:line="240" w:lineRule="auto"/>
      </w:pPr>
      <w:r>
        <w:t>(b) The Contractor shall not require its employees or subcontractors to sign or comply with internal confidentiality agreements or statements prohibiting or otherwise restricting such employees or subcontractors from lawfully reporting waste, fraud, or abuse related to the performance of a Government contract to a designated investigative or law enforcement representative of a Federal department or agency authorized to receive such information (e.g., agency Office of the Inspector General).</w:t>
      </w:r>
    </w:p>
    <w:p w:rsidR="000E4D04" w:rsidRDefault="000E4D04" w:rsidP="000E4D04">
      <w:pPr>
        <w:spacing w:after="0" w:line="240" w:lineRule="auto"/>
      </w:pPr>
      <w:r>
        <w:t>(c) The Contractor shall notify current employees and subcontractors that prohibitions and restrictions of any preexisting internal confidentiality agreements or statements covered by this clause, to the extent that such prohibitions and restrictions are inconsistent with the prohibitions of this clause, are no longer in effect.</w:t>
      </w:r>
    </w:p>
    <w:p w:rsidR="000E4D04" w:rsidRDefault="000E4D04" w:rsidP="000E4D04">
      <w:pPr>
        <w:spacing w:after="0" w:line="240" w:lineRule="auto"/>
      </w:pPr>
      <w:r>
        <w:t>(d) The prohibition in paragraph (b) of this clause does not contravene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p>
    <w:p w:rsidR="000E4D04" w:rsidRDefault="000E4D04" w:rsidP="000E4D04">
      <w:pPr>
        <w:spacing w:after="0" w:line="240" w:lineRule="auto"/>
      </w:pPr>
      <w:r>
        <w:t>(e) In accordance with section 743 of Division E, Title VII, of the Consolidated and Further Continuing Appropriations Act, 2015, (Pub. L. 113-235), and its successor provisions in subsequent appropriations acts (and as extended in continuing resolutions) use of funds appropriated (or otherwise made available) is prohibited, if the Government determines that the Contractor is not in compliance with the provisions of this clause.</w:t>
      </w:r>
    </w:p>
    <w:p w:rsidR="000E4D04" w:rsidRDefault="000E4D04" w:rsidP="000E4D04">
      <w:pPr>
        <w:spacing w:after="0" w:line="240" w:lineRule="auto"/>
      </w:pPr>
      <w:r>
        <w:t>(f) The Contractor shall include the substance of this clause, including this paragraph (f), in subcontracts under such contracts.</w:t>
      </w:r>
    </w:p>
    <w:p w:rsidR="000E4D04" w:rsidRDefault="000E4D04" w:rsidP="000E4D04">
      <w:pPr>
        <w:spacing w:after="0" w:line="240" w:lineRule="auto"/>
      </w:pPr>
    </w:p>
    <w:p w:rsidR="000E4D04" w:rsidRDefault="000E4D04" w:rsidP="000E4D04">
      <w:pPr>
        <w:spacing w:after="0" w:line="240" w:lineRule="auto"/>
      </w:pPr>
      <w:r>
        <w:t>(End of clause)</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bookmarkStart w:id="60" w:name="PD000029"/>
      <w:bookmarkEnd w:id="60"/>
      <w:r>
        <w:rPr>
          <w:color w:val="000000"/>
          <w:szCs w:val="20"/>
        </w:rPr>
        <w:t xml:space="preserve">52.204-27  </w:t>
      </w:r>
      <w:r w:rsidRPr="008A5014">
        <w:rPr>
          <w:caps/>
          <w:color w:val="000000"/>
          <w:szCs w:val="20"/>
        </w:rPr>
        <w:t>Prohibition on a Byt</w:t>
      </w:r>
      <w:r w:rsidRPr="00481EBA">
        <w:rPr>
          <w:caps/>
          <w:color w:val="000000"/>
          <w:szCs w:val="20"/>
        </w:rPr>
        <w:t>edance Covered Application</w:t>
      </w:r>
      <w:r>
        <w:rPr>
          <w:color w:val="000000"/>
          <w:szCs w:val="20"/>
        </w:rPr>
        <w:t xml:space="preserve"> (JUN</w:t>
      </w:r>
      <w:r w:rsidRPr="008A5014">
        <w:rPr>
          <w:color w:val="000000"/>
          <w:szCs w:val="20"/>
        </w:rPr>
        <w:t xml:space="preserve"> 2023)</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(a) Definitions. As used in this clause--</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 xml:space="preserve">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Covered application means the social networking service TikTok or any successor application or service developed or provided by ByteDance Limited or an entity owned by ByteDance Limited.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 xml:space="preserve">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Information technology, as defined in 40 U.S.C. 11101(6)--</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 xml:space="preserve">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lastRenderedPageBreak/>
        <w:t xml:space="preserve">(1) Means 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executive agency directly or is used by a contractor under a contract with the executiv</w:t>
      </w:r>
      <w:r>
        <w:rPr>
          <w:color w:val="000000"/>
          <w:szCs w:val="20"/>
        </w:rPr>
        <w:t>e agency that requires the use-</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 xml:space="preserve">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(i) Of that equipment; or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 xml:space="preserve">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(ii) Of that equipment to a significant extent in the performance of a service or the furnishing of a product;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 xml:space="preserve">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(2)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but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 xml:space="preserve">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(3) Does not include any equipment acquired by a Federal contractor incidental to a Federal contract.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 xml:space="preserve">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 xml:space="preserve">(b) Prohibition. Section 102 of Division R of the Consolidated Appropriations Act, 2023 (Pub. L. 117-328), the No TikTok on Government Devices Act, and its implementing guidance under Office of Management and Budget (OMB) Memorandum M-23-13, dated February </w:t>
      </w:r>
      <w:r>
        <w:rPr>
          <w:color w:val="000000"/>
          <w:szCs w:val="20"/>
        </w:rPr>
        <w:t>27, 2023, "</w:t>
      </w:r>
      <w:r w:rsidRPr="008A5014">
        <w:rPr>
          <w:color w:val="000000"/>
          <w:szCs w:val="20"/>
        </w:rPr>
        <w:t>N</w:t>
      </w:r>
      <w:r>
        <w:rPr>
          <w:color w:val="000000"/>
          <w:szCs w:val="20"/>
        </w:rPr>
        <w:t>o TikTok on Government Devices"</w:t>
      </w:r>
      <w:r w:rsidRPr="008A5014">
        <w:rPr>
          <w:color w:val="000000"/>
          <w:szCs w:val="20"/>
        </w:rPr>
        <w:t xml:space="preserve"> Implementation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 xml:space="preserve">Guidance, collectively prohibit the presence or use of a covered application on executive agency information technology, including certain equipment used by Federal contractors. The Contractor is prohibited from having or using a covered application on any information technology owned or managed by the Government, or on any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information technology used or provided by the Contractor under this contract, including equipment provided by the Contractor's employees; however, this prohibition does not apply if the Contracting Officer provides written notification to the Contractor that an exception has been granted in accordance with OMB Memorandum M-23-13.</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 xml:space="preserve">    </w:t>
      </w: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(c) Subcontracts. The Contractor shall insert the substance of this clause, including this paragraph (c), in all subcontracts, including subcontracts for the acquisition of commercial products or commercial services.</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p>
    <w:p w:rsidR="000E4D04" w:rsidRPr="008A501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A5014">
        <w:rPr>
          <w:color w:val="000000"/>
          <w:szCs w:val="20"/>
        </w:rPr>
        <w:t>(End of clause)</w:t>
      </w:r>
    </w:p>
    <w:p w:rsidR="000E4D04" w:rsidRDefault="000E4D04" w:rsidP="000E4D04">
      <w:pPr>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spacing w:after="0" w:line="240" w:lineRule="auto"/>
        <w:rPr>
          <w:bCs/>
          <w:color w:val="000000"/>
        </w:rPr>
      </w:pPr>
      <w:bookmarkStart w:id="61" w:name="PD000052"/>
      <w:bookmarkEnd w:id="61"/>
      <w:r>
        <w:t xml:space="preserve">52.212-5     </w:t>
      </w:r>
      <w:r>
        <w:rPr>
          <w:bCs/>
          <w:color w:val="000000"/>
        </w:rPr>
        <w:t>CONTRACT TERMS AND CONDITIONS REQUIRED TO IMPLEMENT STATUTES OR EXECUTIVE ORDERS—COMMERCIAL PRODUCTS AND COMMERCIAL SERVICES (DEVIATION 2023-O0008) (</w:t>
      </w:r>
      <w:r>
        <w:t>MAY 2024</w:t>
      </w:r>
      <w:r>
        <w:rPr>
          <w:bCs/>
          <w:color w:val="000000"/>
        </w:rPr>
        <w:t>)</w:t>
      </w:r>
      <w:bookmarkStart w:id="62" w:name="wp1140981"/>
      <w:bookmarkStart w:id="63" w:name="wp1142404"/>
      <w:bookmarkStart w:id="64" w:name="wp1193807"/>
      <w:bookmarkEnd w:id="62"/>
      <w:bookmarkEnd w:id="63"/>
      <w:bookmarkEnd w:id="64"/>
    </w:p>
    <w:p w:rsidR="000E4D04" w:rsidRDefault="000E4D04" w:rsidP="000E4D04">
      <w:pPr>
        <w:spacing w:after="0" w:line="240" w:lineRule="auto"/>
        <w:rPr>
          <w:bCs/>
          <w:color w:val="000000"/>
        </w:rPr>
      </w:pPr>
    </w:p>
    <w:p w:rsidR="000E4D04" w:rsidRDefault="000E4D04" w:rsidP="000E4D04">
      <w:pPr>
        <w:spacing w:after="0" w:line="240" w:lineRule="auto"/>
        <w:rPr>
          <w:lang w:val="en"/>
        </w:rPr>
      </w:pPr>
      <w:r>
        <w:rPr>
          <w:lang w:val="en"/>
        </w:rPr>
        <w:t>(a) Comptroller General Examination of Record. The Contractor shall comply with the provisions of this paragraph (a) if this contract was awarded using other than sealed bid, is in excess of the simplified acquisition threshold, as defined in FAR 2.101, on the date of award of this contract, and does not contain the clause at 52.215-2, Audit and Records—Negotiation.</w:t>
      </w:r>
    </w:p>
    <w:p w:rsidR="000E4D04" w:rsidRDefault="000E4D04" w:rsidP="000E4D04">
      <w:pPr>
        <w:spacing w:after="0" w:line="240" w:lineRule="auto"/>
        <w:rPr>
          <w:lang w:val="en"/>
        </w:rPr>
      </w:pPr>
    </w:p>
    <w:p w:rsidR="000E4D04" w:rsidRDefault="000E4D04" w:rsidP="000E4D04">
      <w:pPr>
        <w:spacing w:after="0" w:line="240" w:lineRule="auto"/>
        <w:rPr>
          <w:lang w:val="en"/>
        </w:rPr>
      </w:pPr>
      <w:r>
        <w:rPr>
          <w:lang w:val="en"/>
        </w:rPr>
        <w:t>(1) The Comptroller General of the United States, or an authorized representative of the Comptroller General, shall have access to and right to examine any of the Contractor’s directly pertinent records involving transactions related to this contract.</w:t>
      </w:r>
    </w:p>
    <w:p w:rsidR="000E4D04" w:rsidRDefault="000E4D04" w:rsidP="000E4D04">
      <w:pPr>
        <w:spacing w:after="0" w:line="240" w:lineRule="auto"/>
        <w:rPr>
          <w:lang w:val="en"/>
        </w:rPr>
      </w:pPr>
    </w:p>
    <w:p w:rsidR="000E4D04" w:rsidRDefault="000E4D04" w:rsidP="000E4D04">
      <w:pPr>
        <w:spacing w:after="0" w:line="240" w:lineRule="auto"/>
        <w:rPr>
          <w:lang w:val="en"/>
        </w:rPr>
      </w:pPr>
      <w:r>
        <w:rPr>
          <w:lang w:val="en"/>
        </w:rPr>
        <w:t>(2) The Contractor shall make available at its offices at all reasonable times the records, materials, and other evidence for examination, audit, or reproduction, until 3 years after final payment under this contract or for any shorter period specified in FAR Subpart 4.7, Contractor Records Retention, of the other clauses of this contract. If this contract is completely or partially terminated, the records relating to the work terminated shall be made available for 3 years after any resulting final termination settlement. Records relating to appeals under the disputes clause or to litigation or the settlement of claims arising under or relating to this contract shall be made available until such appeals, litigation, or claims are finally resolved.</w:t>
      </w:r>
    </w:p>
    <w:p w:rsidR="000E4D04" w:rsidRDefault="000E4D04" w:rsidP="000E4D04">
      <w:pPr>
        <w:spacing w:after="0" w:line="240" w:lineRule="auto"/>
        <w:rPr>
          <w:lang w:val="en"/>
        </w:rPr>
      </w:pPr>
    </w:p>
    <w:p w:rsidR="000E4D04" w:rsidRDefault="000E4D04" w:rsidP="000E4D04">
      <w:pPr>
        <w:spacing w:after="0" w:line="240" w:lineRule="auto"/>
        <w:rPr>
          <w:lang w:val="en"/>
        </w:rPr>
      </w:pPr>
      <w:r>
        <w:rPr>
          <w:lang w:val="en"/>
        </w:rPr>
        <w:lastRenderedPageBreak/>
        <w:t>(3)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w:t>
      </w:r>
    </w:p>
    <w:p w:rsidR="000E4D04" w:rsidRDefault="000E4D04" w:rsidP="000E4D04">
      <w:pPr>
        <w:spacing w:after="0" w:line="240" w:lineRule="auto"/>
        <w:rPr>
          <w:lang w:val="en"/>
        </w:rPr>
      </w:pPr>
    </w:p>
    <w:p w:rsidR="000E4D04" w:rsidRDefault="000E4D04" w:rsidP="000E4D04">
      <w:pPr>
        <w:spacing w:after="0" w:line="240" w:lineRule="auto"/>
        <w:rPr>
          <w:lang w:val="en"/>
        </w:rPr>
      </w:pPr>
      <w:r>
        <w:rPr>
          <w:lang w:val="en"/>
        </w:rPr>
        <w:t>(b)(1) Notwithstanding the requirements of any other clauses of this contract, the Contractor is not required to flow down any FAR clause, other than those in this paragraph (b)(1) in a subcontract for commercial products or commercial services. Unless otherwise indicated below, the extent of the flow down shall be as required by the clause—</w:t>
      </w:r>
    </w:p>
    <w:p w:rsidR="000E4D04" w:rsidRDefault="000E4D04" w:rsidP="000E4D04">
      <w:pPr>
        <w:spacing w:after="0" w:line="240" w:lineRule="auto"/>
        <w:rPr>
          <w:lang w:val="en"/>
        </w:rPr>
      </w:pPr>
    </w:p>
    <w:p w:rsidR="000E4D04" w:rsidRDefault="000E4D04" w:rsidP="000E4D04">
      <w:pPr>
        <w:spacing w:after="0" w:line="240" w:lineRule="auto"/>
        <w:rPr>
          <w:lang w:val="en"/>
        </w:rPr>
      </w:pPr>
      <w:r>
        <w:rPr>
          <w:lang w:val="en"/>
        </w:rPr>
        <w:t>(i) 52.203-13, Contractor Code of Business Ethics and Conduct (NOV 2021) (41 U.S.C. 3509).</w:t>
      </w:r>
    </w:p>
    <w:p w:rsidR="000E4D04" w:rsidRDefault="000E4D04" w:rsidP="000E4D04">
      <w:pPr>
        <w:spacing w:after="0" w:line="240" w:lineRule="auto"/>
        <w:rPr>
          <w:lang w:val="en"/>
        </w:rPr>
      </w:pPr>
      <w:r>
        <w:rPr>
          <w:lang w:val="en"/>
        </w:rPr>
        <w:tab/>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Pr>
          <w:color w:val="000000"/>
        </w:rPr>
        <w:t>(ii) 52.203-17, Contractor Employee Whistleblower Rights (NOV 2023) (41 U.S.C. 4712).</w:t>
      </w:r>
    </w:p>
    <w:p w:rsidR="000E4D04" w:rsidRDefault="000E4D04" w:rsidP="000E4D04">
      <w:pPr>
        <w:spacing w:after="0" w:line="240" w:lineRule="auto"/>
        <w:rPr>
          <w:lang w:val="en"/>
        </w:rPr>
      </w:pPr>
    </w:p>
    <w:p w:rsidR="000E4D04" w:rsidRDefault="000E4D04" w:rsidP="000E4D04">
      <w:pPr>
        <w:spacing w:after="0" w:line="240" w:lineRule="auto"/>
        <w:rPr>
          <w:lang w:val="en"/>
        </w:rPr>
      </w:pPr>
      <w:r>
        <w:rPr>
          <w:lang w:val="en"/>
        </w:rPr>
        <w:t>(iii) 52.203-19, Prohibition on Requiring Certain Internal Confidentiality Agreements or Statements (</w:t>
      </w:r>
      <w:r w:rsidRPr="005C73E4">
        <w:rPr>
          <w:color w:val="000000"/>
        </w:rPr>
        <w:t>JAN 2017</w:t>
      </w:r>
      <w:r>
        <w:rPr>
          <w:lang w:val="en"/>
        </w:rPr>
        <w:t>) (section 743 of Division E, Title VII, of the Consolidated and Further Continuing Appropriations Act, 2015 (Pub. L. 113-235) and its successor provisions in subsequent appropriations acts (and as extended in continuing resolutions)).</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(iv) 52.204-23, Prohibition on Contracting for Hardware, Software, and Services Developed or Provided by Kaspersky Lab Covered Entities (DEC 2023) (Section 1634 of Pub. L. 115-91).</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(v) 52.204–25, Prohibition on Contracting for Certain Telecommunications and Video Surveillance Services or Equipment. (NOV 2021) (Section 889(a)(1)(A) of Pub. L. 115–232).</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(vi) 52.204–27, Prohibition on a ByteDance Covered Application (JUN 2023) (Section 102 of Division R of Pub. L. 117–328).</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Pr>
          <w:color w:val="000000"/>
        </w:rPr>
        <w:t xml:space="preserve">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Pr>
          <w:color w:val="000000"/>
        </w:rPr>
        <w:t>(vii)(A) 52.204-30, Federal Acquisition Supply Chain Security Act Orders--Prohibition. (DEC 2023) (Pub. L. 115-390, title II).</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Pr>
          <w:color w:val="000000"/>
        </w:rPr>
        <w:t>(B) Alternate I (DEC 2023) of 52.204-30.</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(viii) 52.219-8, Utilization of Small Business Concerns (</w:t>
      </w:r>
      <w:r>
        <w:t>FEB 2024</w:t>
      </w:r>
      <w:r>
        <w:rPr>
          <w:lang w:val="en"/>
        </w:rPr>
        <w:t>) (15 U.S.C. 637(d)(2) and (3)), in all subcontracts that offer further subcontracting opportunities. If the subcontract (except subcontracts to small business concerns) exceeds the applicable threshold specified in FAR 19.702(a) on the date of subcontract award, the subcontractor must include 52.219-8 in lower tier subcontracts that offer subcontracting opportunities.</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(ix) 52.222-21, Prohibition of Segregated Facilities (APR 2015).</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(x) 52.222-26, Equal Opportunity (SEP 2016) (E.O. 11246).</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(xi) 52.222-35, Equal Opportunity for Veterans (JUN 2020) (38 U.S.C. 4212).</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(xii) 52.222-36, Equal Opportunity for Workers with Disabilities (JUN 2020) (29 U.S.C. 793).</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(xiii) 52.222-37, Employment Reports on Veterans (JUN 2020) (38 U.S.C. 4212).</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 xml:space="preserve">(xiv) 52.222-40, Notification of Employee Rights Under the National Labor Relations Act (DEC 2010) (E.O. 13496). Flow down required in accordance with paragraph (f) of FAR clause 52.222-40. </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 xml:space="preserve">(xv) 52.222-41, Service Contract Labor Standards (AUG 2018) (41 U.S.C. chapter 67). </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(xvi)__(A) 52.222-50, Combating Trafficking in Persons (NOV 2021) (22 U.S.C. chapter 78 and E.O. 13627).</w:t>
      </w:r>
    </w:p>
    <w:p w:rsidR="000E4D04" w:rsidRDefault="000E4D04" w:rsidP="000E4D04">
      <w:pPr>
        <w:spacing w:after="0" w:line="240" w:lineRule="auto"/>
        <w:rPr>
          <w:lang w:val="en"/>
        </w:rPr>
      </w:pPr>
      <w:r>
        <w:rPr>
          <w:lang w:val="en"/>
        </w:rPr>
        <w:t>__(B) Alternate I (Mar 2015) of 52.222-50 (22 U.S.C. chapter 78 and E.O. 13627).</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lastRenderedPageBreak/>
        <w:t>(xvii) 52.222-51, Exemption from Application of the Service Contract Labor Standards to Contracts for Maintenance, Calibration, or Repair of Certain Equipment-Requirements (MAY 2014) (41 U.S.C. chapter 67).</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(xviii) 52.222-53, Exemption from Application of the Service Contract Labor Standards to Contracts for Certain Services-Requirements (MAY 2014) (41 U.S.C. chapter 67).</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(xix) 52.222-54, Employment Eligibility Verification (MAY 2022) (E.O. 12989).</w:t>
      </w:r>
    </w:p>
    <w:p w:rsidR="000E4D04" w:rsidRDefault="000E4D04" w:rsidP="000E4D04">
      <w:pPr>
        <w:spacing w:after="0" w:line="240" w:lineRule="auto"/>
        <w:rPr>
          <w:lang w:val="en"/>
        </w:rPr>
      </w:pPr>
      <w:r>
        <w:rPr>
          <w:lang w:val="en"/>
        </w:rPr>
        <w:tab/>
      </w:r>
      <w:r>
        <w:rPr>
          <w:lang w:val="en"/>
        </w:rPr>
        <w:tab/>
      </w:r>
      <w:r>
        <w:rPr>
          <w:lang w:val="en"/>
        </w:rPr>
        <w:tab/>
      </w:r>
    </w:p>
    <w:p w:rsidR="000E4D04" w:rsidRDefault="000E4D04" w:rsidP="000E4D04">
      <w:pPr>
        <w:spacing w:after="0" w:line="240" w:lineRule="auto"/>
        <w:rPr>
          <w:lang w:val="en"/>
        </w:rPr>
      </w:pPr>
      <w:r>
        <w:rPr>
          <w:lang w:val="en"/>
        </w:rPr>
        <w:t>(xx) 52.222-55, Minimum Wages for Contractor Workers Under Executive Order 14026 (JAN 2022).</w:t>
      </w:r>
    </w:p>
    <w:p w:rsidR="000E4D04" w:rsidRDefault="000E4D04" w:rsidP="000E4D04">
      <w:pPr>
        <w:spacing w:after="0" w:line="240" w:lineRule="auto"/>
        <w:rPr>
          <w:lang w:val="en"/>
        </w:rPr>
      </w:pPr>
      <w:r>
        <w:rPr>
          <w:lang w:val="en"/>
        </w:rPr>
        <w:tab/>
      </w:r>
      <w:r>
        <w:rPr>
          <w:lang w:val="en"/>
        </w:rPr>
        <w:tab/>
      </w:r>
      <w:r>
        <w:rPr>
          <w:lang w:val="en"/>
        </w:rPr>
        <w:tab/>
      </w:r>
    </w:p>
    <w:p w:rsidR="000E4D04" w:rsidRDefault="000E4D04" w:rsidP="000E4D04">
      <w:pPr>
        <w:spacing w:after="0" w:line="240" w:lineRule="auto"/>
        <w:rPr>
          <w:lang w:val="en"/>
        </w:rPr>
      </w:pPr>
      <w:r>
        <w:rPr>
          <w:lang w:val="en"/>
        </w:rPr>
        <w:t>(xxi) 52.222-62 Paid Sick Leave Under Executive Order 13706 (JAN 2022) (E.O. 13706).</w:t>
      </w:r>
    </w:p>
    <w:p w:rsidR="000E4D04" w:rsidRDefault="000E4D04" w:rsidP="000E4D04">
      <w:pPr>
        <w:spacing w:after="0" w:line="240" w:lineRule="auto"/>
        <w:rPr>
          <w:lang w:val="en"/>
        </w:rPr>
      </w:pPr>
      <w:r>
        <w:rPr>
          <w:lang w:val="en"/>
        </w:rPr>
        <w:tab/>
      </w:r>
      <w:r>
        <w:rPr>
          <w:lang w:val="en"/>
        </w:rPr>
        <w:tab/>
      </w:r>
      <w:r>
        <w:rPr>
          <w:lang w:val="en"/>
        </w:rPr>
        <w:tab/>
      </w:r>
    </w:p>
    <w:p w:rsidR="000E4D04" w:rsidRDefault="000E4D04" w:rsidP="000E4D04">
      <w:pPr>
        <w:spacing w:after="0" w:line="240" w:lineRule="auto"/>
        <w:rPr>
          <w:lang w:val="en"/>
        </w:rPr>
      </w:pPr>
      <w:r>
        <w:rPr>
          <w:lang w:val="en"/>
        </w:rPr>
        <w:t>(xxii)(A) 52.224-3, Privacy Training (JAN 2017) (5 U.S.C. 552a).</w:t>
      </w:r>
    </w:p>
    <w:p w:rsidR="000E4D04" w:rsidRDefault="000E4D04" w:rsidP="000E4D04">
      <w:pPr>
        <w:spacing w:after="0" w:line="240" w:lineRule="auto"/>
        <w:rPr>
          <w:lang w:val="en"/>
        </w:rPr>
      </w:pPr>
      <w:r>
        <w:rPr>
          <w:lang w:val="en"/>
        </w:rPr>
        <w:t>(B) Alternate I (JAN 2017) of 52.224-3.</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(xxiii) 52.225-26, Contractors Performing Private Security Functions Outside the United States (OCT 2016) (Section 862, as amended, of the National Defense Authorization Act for Fiscal Year 2008; 10 U.S.C. Subtitle A, Part V, Subpart G Note).</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(xxiv) 52.226-6, Promoting Excess Food Donation to Nonprofit Organizations (JUN 2020) (42 U.S.C. 1792). Flow down required in accordance with paragraph (e) of FAR clause 52.226-6.</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(xxv) 52.232–40, Providing Accelerated Payments to Small Business Subcontractors (MAR 2023) (31 U.S.C. 3903 and 10 U.S.C. 3801). Flow down required in accordance with paragraph (c) of 52.232–40.</w:t>
      </w:r>
    </w:p>
    <w:p w:rsidR="000E4D04" w:rsidRDefault="000E4D04" w:rsidP="000E4D04">
      <w:pPr>
        <w:spacing w:after="0" w:line="240" w:lineRule="auto"/>
        <w:rPr>
          <w:lang w:val="en"/>
        </w:rPr>
      </w:pPr>
      <w:r>
        <w:rPr>
          <w:lang w:val="en"/>
        </w:rPr>
        <w:tab/>
      </w:r>
    </w:p>
    <w:p w:rsidR="000E4D04" w:rsidRDefault="000E4D04" w:rsidP="000E4D04">
      <w:pPr>
        <w:spacing w:after="0" w:line="240" w:lineRule="auto"/>
        <w:rPr>
          <w:lang w:val="en"/>
        </w:rPr>
      </w:pPr>
      <w:r>
        <w:rPr>
          <w:lang w:val="en"/>
        </w:rPr>
        <w:t>(xxvi) 52.247–64, Preference for Privately Owned U.S.-Flag Commercial Vessels (NOV 2021) (46 U.S.C. 55305 and 10 U.S.C. 2631). Flow down required in accordance with paragraph (d) of FAR clause 52.247–64.</w:t>
      </w:r>
    </w:p>
    <w:p w:rsidR="000E4D04" w:rsidRDefault="000E4D04" w:rsidP="000E4D04">
      <w:pPr>
        <w:spacing w:after="0" w:line="240" w:lineRule="auto"/>
        <w:rPr>
          <w:lang w:val="en"/>
        </w:rPr>
      </w:pPr>
    </w:p>
    <w:p w:rsidR="000E4D04" w:rsidRDefault="000E4D04" w:rsidP="000E4D04">
      <w:pPr>
        <w:spacing w:after="0" w:line="240" w:lineRule="auto"/>
        <w:rPr>
          <w:lang w:val="en"/>
        </w:rPr>
      </w:pPr>
      <w:r>
        <w:rPr>
          <w:lang w:val="en"/>
        </w:rPr>
        <w:t>(2) While not required, the Contractor may include in its subcontracts for commercial products and commercial services a minimal number of additional clauses necessary to satisfy its contractual obligations.</w:t>
      </w:r>
    </w:p>
    <w:p w:rsidR="000E4D04" w:rsidRDefault="000E4D04" w:rsidP="000E4D04">
      <w:pPr>
        <w:spacing w:after="0" w:line="240" w:lineRule="auto"/>
        <w:rPr>
          <w:lang w:val="en"/>
        </w:rPr>
      </w:pPr>
    </w:p>
    <w:p w:rsidR="000E4D04" w:rsidRDefault="000E4D04" w:rsidP="000E4D04">
      <w:pPr>
        <w:spacing w:after="0" w:line="240" w:lineRule="auto"/>
      </w:pPr>
      <w:r>
        <w:rPr>
          <w:lang w:val="en"/>
        </w:rPr>
        <w:t>(End of clause)</w:t>
      </w:r>
    </w:p>
    <w:p w:rsidR="000E4D04" w:rsidRDefault="000E4D04" w:rsidP="000E4D04">
      <w:pPr>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spacing w:after="0" w:line="240" w:lineRule="auto"/>
      </w:pPr>
      <w:bookmarkStart w:id="65" w:name="PD000056"/>
      <w:bookmarkEnd w:id="65"/>
      <w:r>
        <w:t>52.219-4      NOTICE OF PRICE EVALUATION PREFERENCE FOR HUBZONE SMALL BUSINESS CONCERNS (OCT 2022)</w:t>
      </w:r>
    </w:p>
    <w:p w:rsidR="000E4D04" w:rsidRDefault="000E4D04" w:rsidP="000E4D04">
      <w:pPr>
        <w:spacing w:after="0" w:line="240" w:lineRule="auto"/>
      </w:pPr>
    </w:p>
    <w:p w:rsidR="000E4D04" w:rsidRDefault="000E4D04" w:rsidP="000E4D04">
      <w:pPr>
        <w:spacing w:after="0" w:line="240" w:lineRule="auto"/>
      </w:pPr>
      <w:r>
        <w:t xml:space="preserve">(a) Evaluation preference. </w:t>
      </w:r>
    </w:p>
    <w:p w:rsidR="000E4D04" w:rsidRDefault="000E4D04" w:rsidP="000E4D04">
      <w:pPr>
        <w:spacing w:after="0" w:line="240" w:lineRule="auto"/>
      </w:pPr>
    </w:p>
    <w:p w:rsidR="000E4D04" w:rsidRDefault="000E4D04" w:rsidP="000E4D04">
      <w:pPr>
        <w:spacing w:after="0" w:line="240" w:lineRule="auto"/>
      </w:pPr>
      <w:r>
        <w:t>(1) Offers will be evaluated by adding a factor of 10 percent to the price of all offers, except--</w:t>
      </w:r>
    </w:p>
    <w:p w:rsidR="000E4D04" w:rsidRDefault="000E4D04" w:rsidP="000E4D04">
      <w:pPr>
        <w:spacing w:after="0" w:line="240" w:lineRule="auto"/>
      </w:pPr>
    </w:p>
    <w:p w:rsidR="000E4D04" w:rsidRDefault="000E4D04" w:rsidP="000E4D04">
      <w:pPr>
        <w:spacing w:after="0" w:line="240" w:lineRule="auto"/>
      </w:pPr>
      <w:r>
        <w:t>(i) Offers from HUBZone small business concerns that have not waived the evaluation preference; and</w:t>
      </w:r>
    </w:p>
    <w:p w:rsidR="000E4D04" w:rsidRDefault="000E4D04" w:rsidP="000E4D04">
      <w:pPr>
        <w:spacing w:after="0" w:line="240" w:lineRule="auto"/>
      </w:pPr>
    </w:p>
    <w:p w:rsidR="000E4D04" w:rsidRDefault="000E4D04" w:rsidP="000E4D04">
      <w:pPr>
        <w:spacing w:after="0" w:line="240" w:lineRule="auto"/>
      </w:pPr>
      <w:r>
        <w:t>(ii) Otherwise successful offers from small business concerns.</w:t>
      </w:r>
    </w:p>
    <w:p w:rsidR="000E4D04" w:rsidRDefault="000E4D04" w:rsidP="000E4D04">
      <w:pPr>
        <w:spacing w:after="0" w:line="240" w:lineRule="auto"/>
      </w:pPr>
    </w:p>
    <w:p w:rsidR="000E4D04" w:rsidRDefault="000E4D04" w:rsidP="000E4D04">
      <w:pPr>
        <w:spacing w:after="0" w:line="240" w:lineRule="auto"/>
      </w:pPr>
      <w:r>
        <w:t>(2) The factor of 10 percent shall be applied on a line item basis or to any group of items on which award may be made. Other evaluation factors described in the solicitation shall be applied before application of the factor.</w:t>
      </w:r>
    </w:p>
    <w:p w:rsidR="000E4D04" w:rsidRDefault="000E4D04" w:rsidP="000E4D04">
      <w:pPr>
        <w:spacing w:after="0" w:line="240" w:lineRule="auto"/>
      </w:pPr>
    </w:p>
    <w:p w:rsidR="000E4D04" w:rsidRDefault="000E4D04" w:rsidP="000E4D04">
      <w:pPr>
        <w:spacing w:after="0" w:line="240" w:lineRule="auto"/>
      </w:pPr>
      <w:r>
        <w:t>(3) When the two highest rated offerors are a HUBZone small business concern and a large business, and the evaluated offer of the HUBZone small business concern is equal to the evaluated offer of the large business after considering the price evaluation preference, award will be made to the HUBZone small business concern.</w:t>
      </w:r>
    </w:p>
    <w:p w:rsidR="000E4D04" w:rsidRDefault="000E4D04" w:rsidP="000E4D04">
      <w:pPr>
        <w:spacing w:after="0" w:line="240" w:lineRule="auto"/>
      </w:pPr>
    </w:p>
    <w:p w:rsidR="000E4D04" w:rsidRPr="0087378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rPr>
      </w:pPr>
      <w:r w:rsidRPr="00873784">
        <w:lastRenderedPageBreak/>
        <w:t xml:space="preserve">(b) </w:t>
      </w:r>
      <w:r w:rsidRPr="00873784">
        <w:rPr>
          <w:rFonts w:eastAsia="Times New Roman"/>
          <w:color w:val="000000"/>
        </w:rPr>
        <w:t>Waiver of evaluation preference. A HUBZone small business concern may elect to waive the evaluation preference, in which case the factor will be added to its offer for evaluation purposes.</w:t>
      </w:r>
    </w:p>
    <w:p w:rsidR="000E4D04" w:rsidRDefault="000E4D04" w:rsidP="000E4D04">
      <w:pPr>
        <w:spacing w:after="0" w:line="240" w:lineRule="auto"/>
      </w:pPr>
    </w:p>
    <w:p w:rsidR="000E4D04" w:rsidRDefault="000E4D04" w:rsidP="000E4D04">
      <w:pPr>
        <w:spacing w:after="0" w:line="240" w:lineRule="auto"/>
      </w:pPr>
      <w:r>
        <w:t>___  Offeror elects to waive the evaluation preference.</w:t>
      </w:r>
    </w:p>
    <w:p w:rsidR="000E4D04" w:rsidRDefault="000E4D04" w:rsidP="000E4D04">
      <w:pPr>
        <w:spacing w:after="0" w:line="240" w:lineRule="auto"/>
      </w:pPr>
    </w:p>
    <w:p w:rsidR="000E4D04" w:rsidRPr="006C53E8" w:rsidRDefault="000E4D04" w:rsidP="000E4D04">
      <w:pPr>
        <w:pStyle w:val="HTMLPreformatted"/>
        <w:rPr>
          <w:rFonts w:ascii="Times New Roman" w:hAnsi="Times New Roman" w:cs="Times New Roman"/>
          <w:color w:val="000000"/>
        </w:rPr>
      </w:pPr>
      <w:r w:rsidRPr="006C53E8">
        <w:rPr>
          <w:rFonts w:ascii="Times New Roman" w:hAnsi="Times New Roman" w:cs="Times New Roman"/>
        </w:rPr>
        <w:t xml:space="preserve">(c) </w:t>
      </w:r>
      <w:r w:rsidRPr="006C53E8">
        <w:rPr>
          <w:rFonts w:ascii="Times New Roman" w:hAnsi="Times New Roman" w:cs="Times New Roman"/>
          <w:color w:val="000000"/>
        </w:rPr>
        <w:t>Joint venture. A HUBZone joint venture agrees that, in the performance of the contract, at least 40 percent of the aggregate work performed by the joint venture shall be completed by the HUBZone small business parties to the joint venture. Work performed by the HUBZone small business parties to the joint venture must be more than administrative functions.</w:t>
      </w:r>
    </w:p>
    <w:p w:rsidR="000E4D04" w:rsidRDefault="000E4D04" w:rsidP="000E4D04">
      <w:pPr>
        <w:spacing w:after="0" w:line="240" w:lineRule="auto"/>
      </w:pPr>
    </w:p>
    <w:p w:rsidR="000E4D04" w:rsidRDefault="000E4D04" w:rsidP="000E4D04">
      <w:pPr>
        <w:spacing w:after="0" w:line="240" w:lineRule="auto"/>
      </w:pPr>
      <w:r>
        <w:t>(End of clause)</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spacing w:after="0" w:line="240" w:lineRule="auto"/>
        <w:rPr>
          <w:szCs w:val="20"/>
        </w:rPr>
      </w:pPr>
      <w:bookmarkStart w:id="66" w:name="PD000057"/>
      <w:bookmarkEnd w:id="66"/>
      <w:r>
        <w:t xml:space="preserve">52.219-28    </w:t>
      </w:r>
      <w:r>
        <w:rPr>
          <w:szCs w:val="20"/>
        </w:rPr>
        <w:t>POST-AWARD SMALL BUSINESS PROGRAM REREPRESENTATION (FEB 2024)</w:t>
      </w:r>
    </w:p>
    <w:p w:rsidR="000E4D04" w:rsidRDefault="000E4D04" w:rsidP="000E4D04">
      <w:pPr>
        <w:spacing w:after="0" w:line="240" w:lineRule="auto"/>
        <w:rPr>
          <w:szCs w:val="20"/>
        </w:rPr>
      </w:pPr>
    </w:p>
    <w:p w:rsidR="000E4D04" w:rsidRDefault="000E4D04" w:rsidP="000E4D04">
      <w:pPr>
        <w:spacing w:after="0" w:line="240" w:lineRule="auto"/>
        <w:rPr>
          <w:szCs w:val="20"/>
        </w:rPr>
      </w:pPr>
      <w:r>
        <w:rPr>
          <w:szCs w:val="20"/>
        </w:rPr>
        <w:t>(a) Definitions. As used in this clause--</w:t>
      </w:r>
    </w:p>
    <w:p w:rsidR="000E4D04" w:rsidRDefault="000E4D04" w:rsidP="000E4D04">
      <w:pPr>
        <w:spacing w:after="0" w:line="240" w:lineRule="auto"/>
        <w:rPr>
          <w:szCs w:val="20"/>
        </w:rPr>
      </w:pPr>
    </w:p>
    <w:p w:rsidR="000E4D04" w:rsidRDefault="000E4D04" w:rsidP="000E4D04">
      <w:pPr>
        <w:spacing w:after="0" w:line="240" w:lineRule="auto"/>
        <w:rPr>
          <w:szCs w:val="20"/>
        </w:rPr>
      </w:pPr>
      <w:r>
        <w:rPr>
          <w:szCs w:val="20"/>
        </w:rPr>
        <w:t>Long-term contract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rsidR="000E4D04" w:rsidRPr="0053193D" w:rsidRDefault="000E4D04" w:rsidP="000E4D04">
      <w:pPr>
        <w:spacing w:after="0" w:line="240" w:lineRule="auto"/>
        <w:rPr>
          <w:szCs w:val="20"/>
        </w:rPr>
      </w:pPr>
    </w:p>
    <w:p w:rsidR="000E4D04" w:rsidRPr="0053193D" w:rsidRDefault="000E4D04" w:rsidP="000E4D04">
      <w:pPr>
        <w:pStyle w:val="HTMLPreformatted"/>
        <w:rPr>
          <w:rFonts w:ascii="Times New Roman" w:hAnsi="Times New Roman" w:cs="Times New Roman"/>
        </w:rPr>
      </w:pPr>
      <w:r w:rsidRPr="0053193D">
        <w:rPr>
          <w:rFonts w:ascii="Times New Roman" w:hAnsi="Times New Roman" w:cs="Times New Roman"/>
        </w:rPr>
        <w:t>Small business concern--</w:t>
      </w:r>
    </w:p>
    <w:p w:rsidR="000E4D04" w:rsidRPr="00B85232" w:rsidRDefault="000E4D04" w:rsidP="000E4D04">
      <w:pPr>
        <w:pStyle w:val="HTMLPreformatted"/>
        <w:rPr>
          <w:rFonts w:ascii="Times New Roman" w:hAnsi="Times New Roman" w:cs="Times New Roman"/>
        </w:rPr>
      </w:pPr>
      <w:r w:rsidRPr="00B85232">
        <w:rPr>
          <w:rFonts w:ascii="Times New Roman" w:hAnsi="Times New Roman" w:cs="Times New Roman"/>
        </w:rPr>
        <w:t xml:space="preserve">    </w:t>
      </w:r>
    </w:p>
    <w:p w:rsidR="000E4D04" w:rsidRPr="00B85232"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B85232">
        <w:t xml:space="preserve">(1) </w:t>
      </w:r>
      <w:r w:rsidRPr="00B85232">
        <w:rPr>
          <w:color w:val="000000"/>
          <w:szCs w:val="20"/>
        </w:rPr>
        <w:t>Means a concern, including its affiliates, that is independently owned and operated, not dominant in its field of operation, and qualified as a small business under the criteria in 13 CFR part 121 and the size standard in paragraph (d) of this clause.</w:t>
      </w:r>
    </w:p>
    <w:p w:rsidR="000E4D04" w:rsidRDefault="000E4D04" w:rsidP="000E4D04">
      <w:pPr>
        <w:pStyle w:val="HTMLPreformatted"/>
        <w:rPr>
          <w:rFonts w:ascii="Times New Roman" w:hAnsi="Times New Roman" w:cs="Times New Roman"/>
        </w:rPr>
      </w:pPr>
      <w:r w:rsidRPr="0053193D">
        <w:rPr>
          <w:rFonts w:ascii="Times New Roman" w:hAnsi="Times New Roman" w:cs="Times New Roman"/>
        </w:rPr>
        <w:t xml:space="preserve">   </w:t>
      </w:r>
    </w:p>
    <w:p w:rsidR="000E4D04" w:rsidRPr="0053193D" w:rsidRDefault="000E4D04" w:rsidP="000E4D04">
      <w:pPr>
        <w:pStyle w:val="HTMLPreformatted"/>
        <w:rPr>
          <w:rFonts w:ascii="Times New Roman" w:hAnsi="Times New Roman" w:cs="Times New Roman"/>
        </w:rPr>
      </w:pPr>
      <w:r w:rsidRPr="0053193D">
        <w:rPr>
          <w:rFonts w:ascii="Times New Roman" w:hAnsi="Times New Roman" w:cs="Times New Roman"/>
        </w:rPr>
        <w:t>(2) Affiliates,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rsidR="000E4D04" w:rsidRDefault="000E4D04" w:rsidP="000E4D04">
      <w:pPr>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Pr>
          <w:szCs w:val="20"/>
        </w:rPr>
        <w:t xml:space="preserve">(b) </w:t>
      </w:r>
      <w:r w:rsidRPr="0004104D">
        <w:rPr>
          <w:szCs w:val="20"/>
        </w:rPr>
        <w:t>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rsidR="000E4D04" w:rsidRDefault="000E4D04" w:rsidP="000E4D04">
      <w:pPr>
        <w:spacing w:after="0" w:line="240" w:lineRule="auto"/>
        <w:rPr>
          <w:szCs w:val="20"/>
        </w:rPr>
      </w:pPr>
    </w:p>
    <w:p w:rsidR="000E4D04" w:rsidRDefault="000E4D04" w:rsidP="000E4D04">
      <w:pPr>
        <w:spacing w:after="0" w:line="240" w:lineRule="auto"/>
        <w:rPr>
          <w:szCs w:val="20"/>
        </w:rPr>
      </w:pPr>
      <w:r>
        <w:rPr>
          <w:szCs w:val="20"/>
        </w:rPr>
        <w:t>(1) Within 30 days after execution of a novation agreement or within 30 days after modification of the contract to include this clause, if the novation agreement was executed prior to inclusion of this clause in the contract.</w:t>
      </w:r>
    </w:p>
    <w:p w:rsidR="000E4D04" w:rsidRDefault="000E4D04" w:rsidP="000E4D04">
      <w:pPr>
        <w:spacing w:after="0" w:line="240" w:lineRule="auto"/>
        <w:rPr>
          <w:szCs w:val="20"/>
        </w:rPr>
      </w:pPr>
    </w:p>
    <w:p w:rsidR="000E4D04" w:rsidRDefault="000E4D04" w:rsidP="000E4D04">
      <w:pPr>
        <w:spacing w:after="0" w:line="240" w:lineRule="auto"/>
        <w:rPr>
          <w:szCs w:val="20"/>
        </w:rPr>
      </w:pPr>
      <w:r>
        <w:rPr>
          <w:szCs w:val="20"/>
        </w:rPr>
        <w:t>(2) Within 30 days after a merger or acquisition that does not require a novation or within 30 days after modification of the contract to include this clause, if the merger or acquisition occurred prior to inclusion of this clause in the contract.</w:t>
      </w:r>
    </w:p>
    <w:p w:rsidR="000E4D04" w:rsidRDefault="000E4D04" w:rsidP="000E4D04">
      <w:pPr>
        <w:spacing w:after="0" w:line="240" w:lineRule="auto"/>
        <w:rPr>
          <w:szCs w:val="20"/>
        </w:rPr>
      </w:pPr>
    </w:p>
    <w:p w:rsidR="000E4D04" w:rsidRDefault="000E4D04" w:rsidP="000E4D04">
      <w:pPr>
        <w:spacing w:after="0" w:line="240" w:lineRule="auto"/>
        <w:rPr>
          <w:szCs w:val="20"/>
        </w:rPr>
      </w:pPr>
      <w:r>
        <w:rPr>
          <w:szCs w:val="20"/>
        </w:rPr>
        <w:t>(3) For long-term contracts--</w:t>
      </w:r>
    </w:p>
    <w:p w:rsidR="000E4D04" w:rsidRDefault="000E4D04" w:rsidP="000E4D04">
      <w:pPr>
        <w:spacing w:after="0" w:line="240" w:lineRule="auto"/>
        <w:rPr>
          <w:szCs w:val="20"/>
        </w:rPr>
      </w:pPr>
    </w:p>
    <w:p w:rsidR="000E4D04" w:rsidRDefault="000E4D04" w:rsidP="000E4D04">
      <w:pPr>
        <w:spacing w:after="0" w:line="240" w:lineRule="auto"/>
        <w:rPr>
          <w:szCs w:val="20"/>
        </w:rPr>
      </w:pPr>
      <w:r>
        <w:rPr>
          <w:szCs w:val="20"/>
        </w:rPr>
        <w:t>(i) Within 60 to 120 days prior to the end of the fifth year of the contract; and</w:t>
      </w:r>
    </w:p>
    <w:p w:rsidR="000E4D04" w:rsidRDefault="000E4D04" w:rsidP="000E4D04">
      <w:pPr>
        <w:spacing w:after="0" w:line="240" w:lineRule="auto"/>
        <w:rPr>
          <w:szCs w:val="20"/>
        </w:rPr>
      </w:pPr>
    </w:p>
    <w:p w:rsidR="000E4D04" w:rsidRDefault="000E4D04" w:rsidP="000E4D04">
      <w:pPr>
        <w:spacing w:after="0" w:line="240" w:lineRule="auto"/>
        <w:rPr>
          <w:szCs w:val="20"/>
        </w:rPr>
      </w:pPr>
      <w:r>
        <w:rPr>
          <w:szCs w:val="20"/>
        </w:rPr>
        <w:t xml:space="preserve">(ii) </w:t>
      </w:r>
      <w:r w:rsidRPr="00276F1D">
        <w:rPr>
          <w:szCs w:val="20"/>
        </w:rPr>
        <w:t>Within 60 to 120 days prior to the date specified in the contract for exercising any option thereafter.</w:t>
      </w:r>
    </w:p>
    <w:p w:rsidR="000E4D04" w:rsidRDefault="000E4D04" w:rsidP="000E4D04">
      <w:pPr>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 xml:space="preserve">(c) If the Contractor represented that it was any of the small business concerns identified in 19.000(a)(3) prior to award of this contract, the Contractor shall rerepresent its size and socioeconomic status according to paragraph (f) </w:t>
      </w:r>
      <w:r w:rsidRPr="0004104D">
        <w:rPr>
          <w:szCs w:val="20"/>
        </w:rPr>
        <w:lastRenderedPageBreak/>
        <w:t>of this clause or, if applicable, paragraph (h) of this clause, when the Contracting Officer explicitly requires it for an order issued under a multiple-award contract.</w:t>
      </w:r>
    </w:p>
    <w:p w:rsidR="000E4D04" w:rsidRDefault="000E4D04" w:rsidP="000E4D04">
      <w:pPr>
        <w:spacing w:after="0" w:line="240" w:lineRule="auto"/>
        <w:rPr>
          <w:szCs w:val="20"/>
        </w:rPr>
      </w:pPr>
    </w:p>
    <w:p w:rsidR="000E4D04" w:rsidRPr="00A769C3" w:rsidRDefault="000E4D04" w:rsidP="000E4D04">
      <w:pPr>
        <w:pStyle w:val="HTMLPreformatted"/>
        <w:rPr>
          <w:rFonts w:ascii="Times New Roman" w:hAnsi="Times New Roman" w:cs="Times New Roman"/>
        </w:rPr>
      </w:pPr>
      <w:r w:rsidRPr="0011543B">
        <w:rPr>
          <w:rFonts w:ascii="Times New Roman" w:hAnsi="Times New Roman" w:cs="Times New Roman"/>
        </w:rPr>
        <w:t>(</w:t>
      </w:r>
      <w:r>
        <w:rPr>
          <w:rFonts w:ascii="Times New Roman" w:hAnsi="Times New Roman" w:cs="Times New Roman"/>
        </w:rPr>
        <w:t>d</w:t>
      </w:r>
      <w:r w:rsidRPr="0011543B">
        <w:rPr>
          <w:rFonts w:ascii="Times New Roman" w:hAnsi="Times New Roman" w:cs="Times New Roman"/>
        </w:rPr>
        <w:t>) The Contractor shall rerepresent its size status in accordance with the size standard in effect at the time of this rerepresentation that corresponds to the North American Industry Classification System (NAICS) code</w:t>
      </w:r>
      <w:r>
        <w:rPr>
          <w:rFonts w:ascii="Times New Roman" w:hAnsi="Times New Roman" w:cs="Times New Roman"/>
        </w:rPr>
        <w:t>(s)</w:t>
      </w:r>
      <w:r w:rsidRPr="0011543B">
        <w:rPr>
          <w:rFonts w:ascii="Times New Roman" w:hAnsi="Times New Roman" w:cs="Times New Roman"/>
        </w:rPr>
        <w:t xml:space="preserve"> assigned to this contract. The small business size standard corresponding to this NAICS code</w:t>
      </w:r>
      <w:r>
        <w:rPr>
          <w:rFonts w:ascii="Times New Roman" w:hAnsi="Times New Roman" w:cs="Times New Roman"/>
        </w:rPr>
        <w:t>(s)</w:t>
      </w:r>
      <w:r w:rsidRPr="0011543B">
        <w:rPr>
          <w:rFonts w:ascii="Times New Roman" w:hAnsi="Times New Roman" w:cs="Times New Roman"/>
        </w:rPr>
        <w:t xml:space="preserve"> can be found </w:t>
      </w:r>
      <w:r w:rsidRPr="00A769C3">
        <w:rPr>
          <w:rFonts w:ascii="Times New Roman" w:hAnsi="Times New Roman" w:cs="Times New Roman"/>
        </w:rPr>
        <w:t>at https://www.sba.gov/document/support--table-size-standards.</w:t>
      </w:r>
    </w:p>
    <w:p w:rsidR="000E4D04" w:rsidRDefault="000E4D04" w:rsidP="000E4D04">
      <w:pPr>
        <w:spacing w:after="0" w:line="240" w:lineRule="auto"/>
        <w:rPr>
          <w:szCs w:val="20"/>
        </w:rPr>
      </w:pPr>
    </w:p>
    <w:p w:rsidR="000E4D04" w:rsidRPr="00CC4B17" w:rsidRDefault="000E4D04" w:rsidP="000E4D04">
      <w:pPr>
        <w:pStyle w:val="HTMLPreformatted"/>
        <w:rPr>
          <w:rFonts w:ascii="Times New Roman" w:hAnsi="Times New Roman" w:cs="Times New Roman"/>
          <w:color w:val="000000"/>
        </w:rPr>
      </w:pPr>
      <w:r w:rsidRPr="00CC4B17">
        <w:rPr>
          <w:rFonts w:ascii="Times New Roman" w:hAnsi="Times New Roman" w:cs="Times New Roman"/>
          <w:color w:val="000000"/>
        </w:rPr>
        <w:t>(e) The small business size standard for a Contractor providing an end item that it does not manufacture, process, or produce itself, for a contract other than a construction or service contract, is 500 employees, or 150 employees for information technology value-added resellers under NAICS code 541519,</w:t>
      </w:r>
      <w:r>
        <w:rPr>
          <w:rFonts w:ascii="Times New Roman" w:hAnsi="Times New Roman" w:cs="Times New Roman"/>
          <w:color w:val="000000"/>
        </w:rPr>
        <w:t xml:space="preserve"> </w:t>
      </w:r>
      <w:r w:rsidRPr="00CC4B17">
        <w:rPr>
          <w:rFonts w:ascii="Times New Roman" w:hAnsi="Times New Roman" w:cs="Times New Roman"/>
          <w:color w:val="000000"/>
        </w:rPr>
        <w:t xml:space="preserve">if the </w:t>
      </w:r>
      <w:r>
        <w:rPr>
          <w:rFonts w:ascii="Times New Roman" w:hAnsi="Times New Roman" w:cs="Times New Roman"/>
          <w:color w:val="000000"/>
        </w:rPr>
        <w:t>a</w:t>
      </w:r>
      <w:r w:rsidRPr="00CC4B17">
        <w:rPr>
          <w:rFonts w:ascii="Times New Roman" w:hAnsi="Times New Roman" w:cs="Times New Roman"/>
          <w:color w:val="000000"/>
        </w:rPr>
        <w:t>cquisition--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C439A">
        <w:rPr>
          <w:color w:val="000000"/>
          <w:szCs w:val="20"/>
        </w:rPr>
        <w:t xml:space="preserve">    </w:t>
      </w:r>
    </w:p>
    <w:p w:rsidR="000E4D04" w:rsidRPr="008C439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C439A">
        <w:rPr>
          <w:color w:val="000000"/>
          <w:szCs w:val="20"/>
        </w:rPr>
        <w:t>(1) Was set aside for small business and has a value above the simplified acquisition threshold;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C439A">
        <w:rPr>
          <w:color w:val="000000"/>
          <w:szCs w:val="20"/>
        </w:rPr>
        <w:t xml:space="preserve">    </w:t>
      </w:r>
    </w:p>
    <w:p w:rsidR="000E4D04" w:rsidRPr="008C439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C439A">
        <w:rPr>
          <w:color w:val="000000"/>
          <w:szCs w:val="20"/>
        </w:rPr>
        <w:t>(2) Used the HUBZone price evaluation preference regardless of dollar value, unless the Contractor waived the price evaluation preference; or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C439A">
        <w:rPr>
          <w:color w:val="000000"/>
          <w:szCs w:val="20"/>
        </w:rPr>
        <w:t xml:space="preserve">    </w:t>
      </w:r>
    </w:p>
    <w:p w:rsidR="000E4D04" w:rsidRPr="008C439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8C439A">
        <w:rPr>
          <w:color w:val="000000"/>
          <w:szCs w:val="20"/>
        </w:rPr>
        <w:t>(3) Was an 8(a), HUBZone, service-disabled veteran-owned, economically disadvantaged women-owned, or women-owned small business set-aside or sole-source award regardless of dollar value.</w:t>
      </w:r>
    </w:p>
    <w:p w:rsidR="000E4D04" w:rsidRDefault="000E4D04" w:rsidP="000E4D04">
      <w:pPr>
        <w:spacing w:after="0" w:line="240" w:lineRule="auto"/>
        <w:rPr>
          <w:szCs w:val="20"/>
        </w:rPr>
      </w:pP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Pr>
          <w:szCs w:val="20"/>
        </w:rPr>
        <w:t xml:space="preserve">(f) </w:t>
      </w:r>
      <w:r w:rsidRPr="0004104D">
        <w:rPr>
          <w:szCs w:val="20"/>
        </w:rPr>
        <w:t>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or with its offer for an order (see paragraph (c) of this clause), that the data have been validated or  updated, and provide the date of the validation or update.</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spacing w:after="0" w:line="240" w:lineRule="auto"/>
        <w:rPr>
          <w:szCs w:val="20"/>
        </w:rPr>
      </w:pPr>
      <w:r>
        <w:rPr>
          <w:szCs w:val="20"/>
        </w:rPr>
        <w:t>(g) If the Contractor represented that it was other than a small business concern prior to award of this contract, the Contractor may, but is not required to, take the actions required by paragraphs (f) or (h) of this clause.</w:t>
      </w:r>
    </w:p>
    <w:p w:rsidR="000E4D04" w:rsidRDefault="000E4D04" w:rsidP="000E4D04">
      <w:pPr>
        <w:spacing w:after="0" w:line="240" w:lineRule="auto"/>
        <w:rPr>
          <w:szCs w:val="20"/>
        </w:rPr>
      </w:pP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Pr>
          <w:szCs w:val="20"/>
        </w:rPr>
        <w:t xml:space="preserve">(h) </w:t>
      </w:r>
      <w:r w:rsidRPr="0004104D">
        <w:rPr>
          <w:szCs w:val="20"/>
        </w:rPr>
        <w:t>If the Contractor does not have representations and certifications in SAM, or does not have a representation in SAM for the NAICS code applicable to this contract, the Contractor is required to complete the following rerepresentation and submit it to the contracting office, along with the contract number and the date on which the rerepresentation was completed: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 xml:space="preserve">    </w:t>
      </w: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(1) The Contractor represents that it [</w:t>
      </w:r>
      <w:bookmarkStart w:id="67" w:name="Text1"/>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7"/>
      <w:r w:rsidRPr="0004104D">
        <w:rPr>
          <w:szCs w:val="20"/>
        </w:rPr>
        <w:t>] is,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xml:space="preserve">] is not a small business concern under NAICS Code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xml:space="preserve"> assigned to contract number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 xml:space="preserve">    </w:t>
      </w: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(2) [Complete only if the Contractor represented itself as a small business concern in paragraph (h)(1) of this clause.] The Contractor represents that it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is,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is not, a small disadvantaged business conce</w:t>
      </w:r>
      <w:r>
        <w:rPr>
          <w:szCs w:val="20"/>
        </w:rPr>
        <w:t>rn as defined in 13 CFR 124.1001</w:t>
      </w:r>
      <w:r w:rsidRPr="0004104D">
        <w:rPr>
          <w:szCs w:val="20"/>
        </w:rPr>
        <w: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 xml:space="preserve">    </w:t>
      </w: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(3) [Complete only if the Contractor represented itself as a small business concern in paragraph (h)(1) of this clause.] The Contractor represents that it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is,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is not a women-owned small business concern.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 xml:space="preserve">    </w:t>
      </w:r>
    </w:p>
    <w:p w:rsidR="000E4D04" w:rsidRPr="003A13E2" w:rsidRDefault="000E4D04" w:rsidP="000E4D04">
      <w:pPr>
        <w:pStyle w:val="HTMLPreformatted"/>
        <w:rPr>
          <w:rFonts w:ascii="Times New Roman" w:hAnsi="Times New Roman" w:cs="Times New Roman"/>
          <w:color w:val="000000"/>
        </w:rPr>
      </w:pPr>
      <w:r w:rsidRPr="003A13E2">
        <w:rPr>
          <w:rFonts w:ascii="Times New Roman" w:hAnsi="Times New Roman" w:cs="Times New Roman"/>
        </w:rPr>
        <w:t xml:space="preserve">(4) </w:t>
      </w:r>
      <w:r w:rsidRPr="003A13E2">
        <w:rPr>
          <w:rFonts w:ascii="Times New Roman" w:hAnsi="Times New Roman" w:cs="Times New Roman"/>
          <w:color w:val="000000"/>
        </w:rPr>
        <w:t>Women-owned small business (WOSB) joint venture eligible under the WOSB Program. The Contractor represents that it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A13E2">
        <w:rPr>
          <w:rFonts w:ascii="Times New Roman" w:hAnsi="Times New Roman" w:cs="Times New Roman"/>
          <w:color w:val="000000"/>
        </w:rPr>
        <w:t>] is,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A13E2">
        <w:rPr>
          <w:rFonts w:ascii="Times New Roman" w:hAnsi="Times New Roman" w:cs="Times New Roman"/>
          <w:color w:val="000000"/>
        </w:rPr>
        <w:t xml:space="preserve">] is not a joint venture that complies with the </w:t>
      </w:r>
    </w:p>
    <w:p w:rsidR="000E4D04" w:rsidRPr="003A13E2"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3A13E2">
        <w:rPr>
          <w:color w:val="000000"/>
          <w:szCs w:val="20"/>
        </w:rPr>
        <w:t>requirements of 13 CFR 127.506(a) through (c). [The Contractor shall enter the name and unique entity identifier of each party to the joint venture:</w:t>
      </w:r>
      <w:r w:rsidRPr="003A13E2">
        <w:rPr>
          <w:szCs w:val="20"/>
        </w:rPr>
        <w:t xml:space="preserve">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3A13E2">
        <w:rPr>
          <w:color w:val="000000"/>
          <w:szCs w:val="20"/>
        </w:rPr>
        <w:t xml:space="preserve">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3A13E2">
        <w:rPr>
          <w:color w:val="000000"/>
          <w:szCs w:val="20"/>
        </w:rPr>
        <w:t xml:space="preserve">    </w:t>
      </w:r>
    </w:p>
    <w:p w:rsidR="000E4D04" w:rsidRPr="003A13E2"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0"/>
        </w:rPr>
      </w:pPr>
      <w:r w:rsidRPr="003A13E2">
        <w:rPr>
          <w:color w:val="000000"/>
          <w:szCs w:val="20"/>
        </w:rPr>
        <w:t>(5) Economically disadvantaged women-owned small business (EDWOSB) joint venture. The Contractor represents that it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3A13E2">
        <w:rPr>
          <w:color w:val="000000"/>
          <w:szCs w:val="20"/>
        </w:rPr>
        <w:t>] is,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3A13E2">
        <w:rPr>
          <w:color w:val="000000"/>
          <w:szCs w:val="20"/>
        </w:rPr>
        <w:t>] is not a joint venture that complies with the requirements of 13 CFR 127.506(a) through (c). [The Contractor shall enter the name and unique entity identifier of each party to the joint venture:</w:t>
      </w:r>
      <w:r w:rsidRPr="003A13E2">
        <w:rPr>
          <w:szCs w:val="20"/>
        </w:rPr>
        <w:t xml:space="preserve">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3A13E2">
        <w:rPr>
          <w:color w:val="000000"/>
          <w:szCs w:val="20"/>
        </w:rPr>
        <w:t xml:space="preserve">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 xml:space="preserve">    </w:t>
      </w: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lastRenderedPageBreak/>
        <w:t>(6) [Complete only if the Contractor represented itself as a small business concern in paragraph (h)(1) of this clause.] The Contractor represents that it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is,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xml:space="preserve">] is not a veteran-owned </w:t>
      </w: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small business concern.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 xml:space="preserve">    </w:t>
      </w: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(7) [Complete only if the Contractor represented itself as a veteran-owned small business concern in paragraph (h)(6) of this clause.] The Contractor represents that it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is,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xml:space="preserve">] is not a </w:t>
      </w: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service-disabled veteran-owned small business concern.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 xml:space="preserve">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227F69">
        <w:rPr>
          <w:szCs w:val="20"/>
        </w:rPr>
        <w:t xml:space="preserve">(8) Service-disabled veteran-owned small business (SDVOSB) joint venture eligible under the SDVOSB Program. The Contractor represents that it </w:t>
      </w:r>
      <w:r w:rsidRPr="0004104D">
        <w:rPr>
          <w:szCs w:val="20"/>
        </w:rPr>
        <w:t>[</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w:t>
      </w:r>
      <w:r w:rsidRPr="00227F69">
        <w:rPr>
          <w:szCs w:val="20"/>
        </w:rPr>
        <w:t xml:space="preserve"> is, </w:t>
      </w:r>
      <w:r w:rsidRPr="0004104D">
        <w:rPr>
          <w:szCs w:val="20"/>
        </w:rPr>
        <w:t>[</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w:t>
      </w:r>
      <w:r w:rsidRPr="00227F69">
        <w:rPr>
          <w:szCs w:val="20"/>
        </w:rPr>
        <w:t xml:space="preserve"> is not an SDVOSB joint venture eligible under the SDVOSB Program that complies with the requirements of 13 CFR 128.402. [The Contractor shall enter the name and unique entity identifier of each party to the joint venture: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227F69">
        <w:rPr>
          <w:szCs w:val="20"/>
        </w:rPr>
        <w: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w:t>
      </w:r>
      <w:r>
        <w:rPr>
          <w:szCs w:val="20"/>
        </w:rPr>
        <w:t>9</w:t>
      </w:r>
      <w:r w:rsidRPr="0004104D">
        <w:rPr>
          <w:szCs w:val="20"/>
        </w:rPr>
        <w:t>) [Complete only if the Contractor represented itself as a small business concern in paragraph (h)(1) of this clause.] The Contractor represents that--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 xml:space="preserve">    </w:t>
      </w: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(i) It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is,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 xml:space="preserve">    </w:t>
      </w:r>
    </w:p>
    <w:p w:rsidR="000E4D04" w:rsidRPr="0004104D"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(ii) It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is,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xml:space="preserve">] is not a HUBZone joint venture that complies with the requirements of 13 CFR part 126, and the representation in paragraph (h)(8)(i) of this clause is accurate for each HUBZone small business concern participating in the HUBZone joint venture. [The Contractor shall enter the names of each of the HUBZone small business concerns participating in the HUBZone joint venture: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04104D">
        <w:rPr>
          <w:szCs w:val="20"/>
        </w:rPr>
        <w:t>.] Each HUBZone small business concern participating in the HUBZone joint venture shall submit a separate signed copy of the HUBZone representation.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 xml:space="preserve">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4104D">
        <w:rPr>
          <w:szCs w:val="20"/>
        </w:rPr>
        <w:t>[Contractor to sign and date and insert authorized signer's name and title.]</w:t>
      </w:r>
    </w:p>
    <w:p w:rsidR="000E4D04" w:rsidRDefault="000E4D04" w:rsidP="000E4D04">
      <w:pPr>
        <w:spacing w:after="0" w:line="240" w:lineRule="auto"/>
        <w:rPr>
          <w:szCs w:val="20"/>
        </w:rPr>
      </w:pPr>
    </w:p>
    <w:p w:rsidR="000E4D04" w:rsidRDefault="000E4D04" w:rsidP="000E4D04">
      <w:pPr>
        <w:spacing w:after="0" w:line="240" w:lineRule="auto"/>
        <w:rPr>
          <w:szCs w:val="20"/>
        </w:rPr>
      </w:pPr>
      <w:r>
        <w:rPr>
          <w:szCs w:val="20"/>
        </w:rPr>
        <w:t>(End of clause)</w:t>
      </w:r>
    </w:p>
    <w:p w:rsidR="000E4D04" w:rsidRDefault="000E4D04" w:rsidP="000E4D04">
      <w:pPr>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Pr="007117A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aps/>
          <w:szCs w:val="20"/>
        </w:rPr>
      </w:pPr>
      <w:bookmarkStart w:id="68" w:name="PD000060"/>
      <w:bookmarkEnd w:id="68"/>
      <w:r w:rsidRPr="007117A7">
        <w:rPr>
          <w:caps/>
          <w:szCs w:val="20"/>
        </w:rPr>
        <w:t>52.219-32 Orders Issued Directly Under Small Business Reserves (MAR 2020)</w:t>
      </w:r>
    </w:p>
    <w:p w:rsidR="000E4D04" w:rsidRPr="007117A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7117A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117A7">
        <w:rPr>
          <w:szCs w:val="20"/>
        </w:rPr>
        <w:t>(a) Applicability. This clause applies only to contracts that were reserved for any of the small business concerns identified at 19.000(a)(3).</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117A7">
        <w:rPr>
          <w:szCs w:val="20"/>
        </w:rPr>
        <w:t xml:space="preserve">    </w:t>
      </w:r>
    </w:p>
    <w:p w:rsidR="000E4D04" w:rsidRPr="007117A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117A7">
        <w:rPr>
          <w:szCs w:val="20"/>
        </w:rPr>
        <w:t>(b) If there is only one contract award to any one type of small business concern identified in 19.000(a)(3) as a result of the reserve, the Contracting Officer may issue an order or orders directly to the concern.</w:t>
      </w:r>
    </w:p>
    <w:p w:rsidR="000E4D04" w:rsidRPr="007117A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7117A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7117A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117A7">
        <w:rPr>
          <w:szCs w:val="20"/>
        </w:rPr>
        <w:t>(End of clause)</w:t>
      </w:r>
    </w:p>
    <w:p w:rsidR="000E4D04" w:rsidRDefault="000E4D04" w:rsidP="000E4D04">
      <w:pPr>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spacing w:after="0" w:line="240" w:lineRule="auto"/>
      </w:pPr>
      <w:bookmarkStart w:id="69" w:name="PD000122"/>
      <w:bookmarkEnd w:id="69"/>
      <w:r>
        <w:t xml:space="preserve">52.252-2      CLAUSES INCORPORATED BY REFERENCE (FEB 1998) </w:t>
      </w:r>
    </w:p>
    <w:p w:rsidR="000E4D04" w:rsidRDefault="000E4D04" w:rsidP="000E4D04">
      <w:pPr>
        <w:spacing w:after="0" w:line="240" w:lineRule="auto"/>
      </w:pPr>
    </w:p>
    <w:p w:rsidR="000E4D04" w:rsidRDefault="000E4D04" w:rsidP="000E4D04">
      <w:pPr>
        <w:spacing w:after="0" w:line="240" w:lineRule="auto"/>
      </w:pPr>
      <w: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 address: </w:t>
      </w:r>
      <w:hyperlink r:id="rId14" w:history="1">
        <w:r w:rsidRPr="005E3FA8">
          <w:rPr>
            <w:rStyle w:val="Hyperlink"/>
          </w:rPr>
          <w:t>https://www.acquisition.gov/browse/index/far</w:t>
        </w:r>
      </w:hyperlink>
    </w:p>
    <w:p w:rsidR="000E4D04" w:rsidRDefault="000E4D04" w:rsidP="000E4D04">
      <w:pPr>
        <w:spacing w:after="0" w:line="240" w:lineRule="auto"/>
      </w:pPr>
    </w:p>
    <w:p w:rsidR="000E4D04" w:rsidRDefault="000E4D04" w:rsidP="000E4D04">
      <w:pPr>
        <w:widowControl w:val="0"/>
        <w:suppressAutoHyphens/>
        <w:spacing w:after="0" w:line="240" w:lineRule="auto"/>
      </w:pPr>
      <w:r>
        <w:t>(End of clause)</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spacing w:after="0" w:line="240" w:lineRule="auto"/>
      </w:pPr>
      <w:bookmarkStart w:id="70" w:name="PD000126"/>
      <w:bookmarkEnd w:id="70"/>
      <w:r>
        <w:t>52.252-6     AUTHORIZED DEVIATIONS IN CLAUSES (NOV 2020)</w:t>
      </w:r>
    </w:p>
    <w:p w:rsidR="000E4D04" w:rsidRDefault="000E4D04" w:rsidP="000E4D04">
      <w:pPr>
        <w:spacing w:after="0" w:line="240" w:lineRule="auto"/>
      </w:pPr>
    </w:p>
    <w:p w:rsidR="000E4D04" w:rsidRDefault="000E4D04" w:rsidP="000E4D04">
      <w:pPr>
        <w:spacing w:after="0" w:line="240" w:lineRule="auto"/>
      </w:pPr>
      <w:r>
        <w:t>(a) The use in this solicitation or contract of any Federal Acquisition Regulation (48 CFR Chapter 1) clause with an authorized deviation is indicated by the addition of "(DEVIATION)" after the date of the clause.</w:t>
      </w:r>
    </w:p>
    <w:p w:rsidR="000E4D04" w:rsidRDefault="000E4D04" w:rsidP="000E4D04">
      <w:pPr>
        <w:spacing w:after="0" w:line="240" w:lineRule="auto"/>
      </w:pPr>
    </w:p>
    <w:p w:rsidR="000E4D04" w:rsidRDefault="000E4D04" w:rsidP="000E4D04">
      <w:pPr>
        <w:spacing w:after="0" w:line="240" w:lineRule="auto"/>
      </w:pPr>
      <w:r>
        <w:t xml:space="preserve">(b) The use in this solicitation or contract of any </w:t>
      </w:r>
      <w:r w:rsidRPr="00657528">
        <w:rPr>
          <w:color w:val="FF0000"/>
          <w:u w:val="single"/>
        </w:rPr>
        <w:t>Defense Federal Acquisition Regulation Supplement</w:t>
      </w:r>
      <w:r>
        <w:t xml:space="preserve"> (48 CFR </w:t>
      </w:r>
      <w:r>
        <w:rPr>
          <w:color w:val="FF0000"/>
          <w:u w:val="single"/>
        </w:rPr>
        <w:t>Chapter 2</w:t>
      </w:r>
      <w:r>
        <w:t>) clause with an authorized deviation is indicated by the addition of "(DEVIATION)" after the name of the regulation.</w:t>
      </w:r>
    </w:p>
    <w:p w:rsidR="000E4D04" w:rsidRDefault="000E4D04" w:rsidP="000E4D04">
      <w:pPr>
        <w:spacing w:after="0" w:line="240" w:lineRule="auto"/>
      </w:pPr>
    </w:p>
    <w:p w:rsidR="000E4D04" w:rsidRDefault="000E4D04" w:rsidP="000E4D04">
      <w:pPr>
        <w:spacing w:after="0" w:line="240" w:lineRule="auto"/>
      </w:pPr>
      <w:r>
        <w:t>(End of clause)</w:t>
      </w:r>
    </w:p>
    <w:p w:rsidR="000E4D04" w:rsidRDefault="000E4D04" w:rsidP="000E4D04">
      <w:pPr>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spacing w:after="0" w:line="240" w:lineRule="auto"/>
      </w:pPr>
      <w:bookmarkStart w:id="71" w:name="PD000201"/>
      <w:bookmarkEnd w:id="71"/>
      <w:r>
        <w:t>252.211-7003  ITEM UNIQUE IDENTIFICATION AND VALUATION (JAN 2023)</w:t>
      </w:r>
    </w:p>
    <w:p w:rsidR="000E4D04" w:rsidRDefault="000E4D04" w:rsidP="000E4D04">
      <w:pPr>
        <w:spacing w:after="0" w:line="240" w:lineRule="auto"/>
      </w:pPr>
    </w:p>
    <w:p w:rsidR="000E4D04" w:rsidRDefault="000E4D04" w:rsidP="000E4D04">
      <w:pPr>
        <w:spacing w:after="0" w:line="240" w:lineRule="auto"/>
      </w:pPr>
      <w:r>
        <w:t>(a) Definitions. As used in this clause-</w:t>
      </w:r>
    </w:p>
    <w:p w:rsidR="000E4D04" w:rsidRDefault="000E4D04" w:rsidP="000E4D04">
      <w:pPr>
        <w:spacing w:after="0" w:line="240" w:lineRule="auto"/>
      </w:pPr>
    </w:p>
    <w:p w:rsidR="000E4D04" w:rsidRDefault="000E4D04" w:rsidP="000E4D04">
      <w:pPr>
        <w:spacing w:after="0" w:line="240" w:lineRule="auto"/>
      </w:pPr>
      <w:r>
        <w:t>Automatic identification device means a device, such as a reader or interrogator, used to retrieve data encoded on machine-readable media.</w:t>
      </w:r>
    </w:p>
    <w:p w:rsidR="000E4D04" w:rsidRDefault="000E4D04" w:rsidP="000E4D04">
      <w:pPr>
        <w:spacing w:after="0" w:line="240" w:lineRule="auto"/>
      </w:pPr>
    </w:p>
    <w:p w:rsidR="000E4D04" w:rsidRDefault="000E4D04" w:rsidP="000E4D04">
      <w:pPr>
        <w:spacing w:after="0" w:line="240" w:lineRule="auto"/>
      </w:pPr>
      <w:r>
        <w:t>Concatenated unique item identifier means--</w:t>
      </w:r>
    </w:p>
    <w:p w:rsidR="000E4D04" w:rsidRDefault="000E4D04" w:rsidP="000E4D04">
      <w:pPr>
        <w:spacing w:after="0" w:line="240" w:lineRule="auto"/>
      </w:pPr>
    </w:p>
    <w:p w:rsidR="000E4D04" w:rsidRDefault="000E4D04" w:rsidP="000E4D04">
      <w:pPr>
        <w:spacing w:after="0" w:line="240" w:lineRule="auto"/>
      </w:pPr>
      <w:r>
        <w:t>(1) For items that are serialized within the enterprise identifier, the linking together of the unique identifier data elements in order of the issuing agency code, enterprise identifier, and unique serial number within the enterprise identifier; or</w:t>
      </w:r>
    </w:p>
    <w:p w:rsidR="000E4D04" w:rsidRDefault="000E4D04" w:rsidP="000E4D04">
      <w:pPr>
        <w:spacing w:after="0" w:line="240" w:lineRule="auto"/>
      </w:pPr>
    </w:p>
    <w:p w:rsidR="000E4D04" w:rsidRDefault="000E4D04" w:rsidP="000E4D04">
      <w:pPr>
        <w:spacing w:after="0" w:line="240" w:lineRule="auto"/>
      </w:pPr>
      <w:r>
        <w:t>(2) For items that are serialized within the original part, lot, or batch number, the linking together of the unique identifier data elements in order of the issuing agency code; enterprise identifier; original part, lot, or batch number; and serial number within the original part, lot, or batch number.</w:t>
      </w:r>
    </w:p>
    <w:p w:rsidR="000E4D04" w:rsidRDefault="000E4D04" w:rsidP="000E4D04">
      <w:pPr>
        <w:spacing w:after="0" w:line="240" w:lineRule="auto"/>
      </w:pP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Data Matrix means a two-dimensional matrix symbology, which is made up of square or, in some cases, round modules arranged within a perimeter finder pattern and uses the Error Checking and Correction 200 (ECC200) specification found within International Standards Organization (ISO)/International Electrotechnical Commission (IEC) 16022.</w:t>
      </w:r>
    </w:p>
    <w:p w:rsidR="000E4D04" w:rsidRDefault="000E4D04" w:rsidP="000E4D04">
      <w:pPr>
        <w:spacing w:after="0" w:line="240" w:lineRule="auto"/>
      </w:pPr>
    </w:p>
    <w:p w:rsidR="000E4D04" w:rsidRDefault="000E4D04" w:rsidP="000E4D04">
      <w:pPr>
        <w:spacing w:after="0" w:line="240" w:lineRule="auto"/>
      </w:pPr>
      <w:r>
        <w:t>Data qualifier means a specified character (or string of characters) that immediately precedes a data field that defines the general category or intended use of the data that follows.</w:t>
      </w:r>
    </w:p>
    <w:p w:rsidR="000E4D04" w:rsidRDefault="000E4D04" w:rsidP="000E4D04">
      <w:pPr>
        <w:spacing w:after="0" w:line="240" w:lineRule="auto"/>
      </w:pPr>
    </w:p>
    <w:p w:rsidR="000E4D04" w:rsidRDefault="000E4D04" w:rsidP="000E4D04">
      <w:pPr>
        <w:spacing w:after="0" w:line="240" w:lineRule="auto"/>
      </w:pPr>
      <w:r>
        <w:t xml:space="preserve">DoD recognized unique identification equivalent means a unique identification method that is in commercial use and has been recognized by DoD.  All DoD recognized unique identification equivalents are listed at </w:t>
      </w:r>
      <w:bookmarkStart w:id="72" w:name="_Hlk126312833"/>
      <w:r>
        <w:fldChar w:fldCharType="begin"/>
      </w:r>
      <w:r>
        <w:instrText xml:space="preserve"> HYPERLINK "</w:instrText>
      </w:r>
      <w:r w:rsidRPr="00922645">
        <w:instrText>https://www.acq.osd.mil/asda/dpc/ce/ds/unique-id.html</w:instrText>
      </w:r>
      <w:r>
        <w:instrText xml:space="preserve">" </w:instrText>
      </w:r>
      <w:r>
        <w:fldChar w:fldCharType="separate"/>
      </w:r>
      <w:r w:rsidRPr="009044B6">
        <w:rPr>
          <w:rStyle w:val="Hyperlink"/>
        </w:rPr>
        <w:t>https://www.acq.osd.mil/asda/dpc/ce/ds/unique-id.html</w:t>
      </w:r>
      <w:r>
        <w:fldChar w:fldCharType="end"/>
      </w:r>
      <w:bookmarkEnd w:id="72"/>
      <w:r w:rsidRPr="00290C57">
        <w:t>.</w:t>
      </w:r>
    </w:p>
    <w:p w:rsidR="000E4D04" w:rsidRDefault="000E4D04" w:rsidP="000E4D04">
      <w:pPr>
        <w:spacing w:after="0" w:line="240" w:lineRule="auto"/>
      </w:pPr>
    </w:p>
    <w:p w:rsidR="000E4D04" w:rsidRDefault="000E4D04" w:rsidP="000E4D04">
      <w:pPr>
        <w:spacing w:after="0" w:line="240" w:lineRule="auto"/>
      </w:pPr>
      <w:r>
        <w:t>DoD item unique identification means a system of marking items delivered to DoD with unique item identifiers that have machine-readable data elements to distinguish an item from all other like and unlike items.  For items that are serialized within the enterprise identifier, the unique item identifier shall include the data elements of the enterprise identifier and a unique serial number.  For items that are serialized within the part, lot, or batch number within the enterprise identifier, the unique item identifier shall include the data elements of the enterprise identifier; the original part, lot, or batch number; and the serial number.</w:t>
      </w:r>
    </w:p>
    <w:p w:rsidR="000E4D04" w:rsidRDefault="000E4D04" w:rsidP="000E4D04">
      <w:pPr>
        <w:spacing w:after="0" w:line="240" w:lineRule="auto"/>
      </w:pPr>
    </w:p>
    <w:p w:rsidR="000E4D04" w:rsidRDefault="000E4D04" w:rsidP="000E4D04">
      <w:pPr>
        <w:spacing w:after="0" w:line="240" w:lineRule="auto"/>
      </w:pPr>
      <w:smartTag w:uri="urn:schemas-microsoft-com:office:smarttags" w:element="City">
        <w:smartTag w:uri="urn:schemas-microsoft-com:office:smarttags" w:element="place">
          <w:r>
            <w:t>Enterprise</w:t>
          </w:r>
        </w:smartTag>
      </w:smartTag>
      <w:r>
        <w:t xml:space="preserve"> means the entity (e.g., a manufacturer or vendor) responsible for assigning unique item identifiers to items.</w:t>
      </w:r>
    </w:p>
    <w:p w:rsidR="000E4D04" w:rsidRDefault="000E4D04" w:rsidP="000E4D04">
      <w:pPr>
        <w:spacing w:after="0" w:line="240" w:lineRule="auto"/>
      </w:pPr>
    </w:p>
    <w:p w:rsidR="000E4D04" w:rsidRDefault="000E4D04" w:rsidP="000E4D04">
      <w:pPr>
        <w:spacing w:after="0" w:line="240" w:lineRule="auto"/>
      </w:pPr>
      <w:r>
        <w:t>Enterprise identifier means a code that is uniquely assigned to an enterprise by an issuing agency.</w:t>
      </w:r>
    </w:p>
    <w:p w:rsidR="000E4D04" w:rsidRDefault="000E4D04" w:rsidP="000E4D04">
      <w:pPr>
        <w:spacing w:after="0" w:line="240" w:lineRule="auto"/>
      </w:pPr>
    </w:p>
    <w:p w:rsidR="000E4D04" w:rsidRDefault="000E4D04" w:rsidP="000E4D04">
      <w:pPr>
        <w:spacing w:after="0" w:line="240" w:lineRule="auto"/>
      </w:pPr>
      <w:r>
        <w:t>Government's unit acquisition cost means--</w:t>
      </w:r>
    </w:p>
    <w:p w:rsidR="000E4D04" w:rsidRDefault="000E4D04" w:rsidP="000E4D04">
      <w:pPr>
        <w:spacing w:after="0" w:line="240" w:lineRule="auto"/>
      </w:pPr>
    </w:p>
    <w:p w:rsidR="000E4D04" w:rsidRDefault="000E4D04" w:rsidP="000E4D04">
      <w:pPr>
        <w:spacing w:after="0" w:line="240" w:lineRule="auto"/>
      </w:pPr>
      <w:r>
        <w:t>(1) For fixed-price type line, subline, or exhibit line items, the unit price identified in the contract at the time of delivery;</w:t>
      </w:r>
    </w:p>
    <w:p w:rsidR="000E4D04" w:rsidRDefault="000E4D04" w:rsidP="000E4D04">
      <w:pPr>
        <w:spacing w:after="0" w:line="240" w:lineRule="auto"/>
      </w:pPr>
    </w:p>
    <w:p w:rsidR="000E4D04" w:rsidRDefault="000E4D04" w:rsidP="000E4D04">
      <w:pPr>
        <w:spacing w:after="0" w:line="240" w:lineRule="auto"/>
      </w:pPr>
      <w:r>
        <w:t>(2) For cost-type or undefinitized line, subline, or exhibit line items, the Contractor's estimated fully burdened unit cost to the Government at the time of delivery; and</w:t>
      </w:r>
    </w:p>
    <w:p w:rsidR="000E4D04" w:rsidRDefault="000E4D04" w:rsidP="000E4D04">
      <w:pPr>
        <w:spacing w:after="0" w:line="240" w:lineRule="auto"/>
      </w:pPr>
    </w:p>
    <w:p w:rsidR="000E4D04" w:rsidRDefault="000E4D04" w:rsidP="000E4D04">
      <w:pPr>
        <w:spacing w:after="0" w:line="240" w:lineRule="auto"/>
      </w:pPr>
      <w:r>
        <w:t>(3) For items produced under a time-and-materials contract, the Contractor's estimated fully burdened unit cost to the Government at the time of delivery.</w:t>
      </w:r>
    </w:p>
    <w:p w:rsidR="000E4D04" w:rsidRDefault="000E4D04" w:rsidP="000E4D04">
      <w:pPr>
        <w:spacing w:after="0" w:line="240" w:lineRule="auto"/>
      </w:pPr>
    </w:p>
    <w:p w:rsidR="000E4D04" w:rsidRPr="00E204B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204BA">
        <w:t xml:space="preserve">Issuing agency means an organization responsible for assigning a globally unique identifier to an enterprise, as indicated in the Register of Issuing Agency Codes for ISO/IEC 15459, located at </w:t>
      </w:r>
      <w:hyperlink r:id="rId15" w:history="1">
        <w:r w:rsidRPr="00E204BA">
          <w:rPr>
            <w:rStyle w:val="Hyperlink"/>
          </w:rPr>
          <w:t>http://www.aimglobal.org/?Reg_Authority15459</w:t>
        </w:r>
      </w:hyperlink>
      <w:r w:rsidRPr="00E204BA">
        <w:t>.</w:t>
      </w:r>
    </w:p>
    <w:p w:rsidR="000E4D04" w:rsidRDefault="000E4D04" w:rsidP="000E4D04">
      <w:pPr>
        <w:spacing w:after="0" w:line="240" w:lineRule="auto"/>
      </w:pPr>
    </w:p>
    <w:p w:rsidR="000E4D04" w:rsidRDefault="000E4D04" w:rsidP="000E4D04">
      <w:pPr>
        <w:spacing w:after="0" w:line="240" w:lineRule="auto"/>
      </w:pPr>
      <w:r>
        <w:rPr>
          <w:rFonts w:cs="Courier New"/>
          <w:bCs/>
          <w:szCs w:val="24"/>
        </w:rPr>
        <w:t>Issuing agency code means a code that designates the registration (or controlling) authority for the enterprise identifier.</w:t>
      </w:r>
    </w:p>
    <w:p w:rsidR="000E4D04" w:rsidRDefault="000E4D04" w:rsidP="000E4D04">
      <w:pPr>
        <w:spacing w:after="0" w:line="240" w:lineRule="auto"/>
      </w:pPr>
    </w:p>
    <w:p w:rsidR="000E4D04" w:rsidRDefault="000E4D04" w:rsidP="000E4D04">
      <w:pPr>
        <w:spacing w:after="0" w:line="240" w:lineRule="auto"/>
      </w:pPr>
      <w:r>
        <w:t>Item means a single hardware article or a single unit formed by a grouping of subassemblies, components, or constituent parts.</w:t>
      </w:r>
    </w:p>
    <w:p w:rsidR="000E4D04" w:rsidRDefault="000E4D04" w:rsidP="000E4D04">
      <w:pPr>
        <w:spacing w:after="0" w:line="240" w:lineRule="auto"/>
      </w:pPr>
    </w:p>
    <w:p w:rsidR="000E4D04" w:rsidRDefault="000E4D04" w:rsidP="000E4D04">
      <w:pPr>
        <w:spacing w:after="0" w:line="240" w:lineRule="auto"/>
      </w:pPr>
      <w:smartTag w:uri="urn:schemas-microsoft-com:office:smarttags" w:element="place">
        <w:r>
          <w:t>Lot</w:t>
        </w:r>
      </w:smartTag>
      <w:r>
        <w:t xml:space="preserve"> or batch number means an identifying number assigned by the enterprise to a designated group of items, usually referred to as either a lot or a batch, all of which were manufactured under identical conditions.</w:t>
      </w:r>
    </w:p>
    <w:p w:rsidR="000E4D04" w:rsidRDefault="000E4D04" w:rsidP="000E4D04">
      <w:pPr>
        <w:spacing w:after="0" w:line="240" w:lineRule="auto"/>
      </w:pPr>
    </w:p>
    <w:p w:rsidR="000E4D04" w:rsidRDefault="000E4D04" w:rsidP="000E4D04">
      <w:pPr>
        <w:spacing w:after="0" w:line="240" w:lineRule="auto"/>
      </w:pPr>
      <w:r>
        <w:t>Machine-readable means an automatic identification technology media, such as bar codes, contact memory buttons, radio frequency identification, or optical memory cards.</w:t>
      </w:r>
    </w:p>
    <w:p w:rsidR="000E4D04" w:rsidRDefault="000E4D04" w:rsidP="000E4D04">
      <w:pPr>
        <w:spacing w:after="0" w:line="240" w:lineRule="auto"/>
      </w:pPr>
    </w:p>
    <w:p w:rsidR="000E4D04" w:rsidRDefault="000E4D04" w:rsidP="000E4D04">
      <w:pPr>
        <w:spacing w:after="0" w:line="240" w:lineRule="auto"/>
      </w:pPr>
      <w:r>
        <w:t>Original part number means a combination of numbers or letters assigned by the enterprise at item creation to a class of items with the same form, fit, function, and interface.</w:t>
      </w:r>
    </w:p>
    <w:p w:rsidR="000E4D04" w:rsidRDefault="000E4D04" w:rsidP="000E4D04">
      <w:pPr>
        <w:spacing w:after="0" w:line="240" w:lineRule="auto"/>
      </w:pPr>
    </w:p>
    <w:p w:rsidR="000E4D04" w:rsidRDefault="000E4D04" w:rsidP="000E4D04">
      <w:pPr>
        <w:spacing w:after="0" w:line="240" w:lineRule="auto"/>
      </w:pPr>
      <w:r>
        <w:t>Parent item means the item assembly, intermediate component, or subassembly that has an embedded item with a unique item identifier or DoD recognized unique identification equivalent.</w:t>
      </w:r>
    </w:p>
    <w:p w:rsidR="000E4D04" w:rsidRDefault="000E4D04" w:rsidP="000E4D04">
      <w:pPr>
        <w:spacing w:after="0" w:line="240" w:lineRule="auto"/>
      </w:pPr>
    </w:p>
    <w:p w:rsidR="000E4D04" w:rsidRDefault="000E4D04" w:rsidP="000E4D04">
      <w:pPr>
        <w:spacing w:after="0" w:line="240" w:lineRule="auto"/>
      </w:pPr>
      <w:r>
        <w:t>Serial number within the enterprise identifier means a combination of numbers, letters, or symbols assigned by the enterprise to an item that provides for the differentiation of that item from any other like and unlike item and is never used again within the enterprise.</w:t>
      </w:r>
    </w:p>
    <w:p w:rsidR="000E4D04" w:rsidRDefault="000E4D04" w:rsidP="000E4D04">
      <w:pPr>
        <w:spacing w:after="0" w:line="240" w:lineRule="auto"/>
      </w:pPr>
    </w:p>
    <w:p w:rsidR="000E4D04" w:rsidRDefault="000E4D04" w:rsidP="000E4D04">
      <w:pPr>
        <w:spacing w:after="0" w:line="240" w:lineRule="auto"/>
      </w:pPr>
      <w:r>
        <w:t>Serial number within the part, lot, or batch number means a combination of numbers or letters assigned by the enterprise to an item that provides for the differentiation of that item from any other like item within a part, lot, or batch number assignment.</w:t>
      </w:r>
    </w:p>
    <w:p w:rsidR="000E4D04" w:rsidRDefault="000E4D04" w:rsidP="000E4D04">
      <w:pPr>
        <w:spacing w:after="0" w:line="240" w:lineRule="auto"/>
      </w:pPr>
    </w:p>
    <w:p w:rsidR="000E4D04" w:rsidRDefault="000E4D04" w:rsidP="000E4D04">
      <w:pPr>
        <w:spacing w:after="0" w:line="240" w:lineRule="auto"/>
      </w:pPr>
      <w:r>
        <w:t>Serialization within the enterprise identifier means each item produced is assigned a serial number that is unique among all the tangible items produced by the enterprise and is never used again. The enterprise is responsible for ensuring unique serialization within the enterprise identifier.</w:t>
      </w:r>
    </w:p>
    <w:p w:rsidR="000E4D04" w:rsidRDefault="000E4D04" w:rsidP="000E4D04">
      <w:pPr>
        <w:spacing w:after="0" w:line="240" w:lineRule="auto"/>
      </w:pPr>
    </w:p>
    <w:p w:rsidR="000E4D04" w:rsidRDefault="000E4D04" w:rsidP="000E4D04">
      <w:pPr>
        <w:spacing w:after="0" w:line="240" w:lineRule="auto"/>
      </w:pPr>
      <w:r>
        <w:t>Serialization within the part, lot, or batch number means each item of a particular part, lot, or batch number is assigned a unique serial number within that part, lot, or batch number assignment. The enterprise is responsible for ensuring unique serialization within the part, lot, or batch number within the enterprise identifier.</w:t>
      </w:r>
    </w:p>
    <w:p w:rsidR="000E4D04" w:rsidRDefault="000E4D04" w:rsidP="000E4D04">
      <w:pPr>
        <w:spacing w:after="0" w:line="240" w:lineRule="auto"/>
      </w:pP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Type designation means a combination of letters and numerals assigned by the Government to a major end item, assembly or subassembly, as appropriate, to provide a convenient means of differentiating between items having the same basic name and to indicate modifications and changes thereto.</w:t>
      </w:r>
    </w:p>
    <w:p w:rsidR="000E4D04" w:rsidRDefault="000E4D04" w:rsidP="000E4D04">
      <w:pPr>
        <w:spacing w:after="0" w:line="240" w:lineRule="auto"/>
      </w:pPr>
    </w:p>
    <w:p w:rsidR="000E4D04" w:rsidRDefault="000E4D04" w:rsidP="000E4D04">
      <w:pPr>
        <w:spacing w:after="0" w:line="240" w:lineRule="auto"/>
      </w:pPr>
      <w:r>
        <w:t>Unique item identifier means a set of data elements marked on items that is globally unique and unambiguous. The term includes a concatenated unique item identifier or a DoD recognized unique identification equivalent.</w:t>
      </w:r>
    </w:p>
    <w:p w:rsidR="000E4D04" w:rsidRDefault="000E4D04" w:rsidP="000E4D04">
      <w:pPr>
        <w:spacing w:after="0" w:line="240" w:lineRule="auto"/>
      </w:pPr>
    </w:p>
    <w:p w:rsidR="000E4D04" w:rsidRPr="00290C57" w:rsidRDefault="000E4D04" w:rsidP="000E4D04">
      <w:pPr>
        <w:spacing w:after="0" w:line="240" w:lineRule="auto"/>
      </w:pPr>
      <w:r>
        <w:t xml:space="preserve">Unique item identifier type means a designator to indicate which method of uniquely identifying a part has been used. The current list of accepted unique item identifier types is maintained at </w:t>
      </w:r>
      <w:hyperlink r:id="rId16" w:history="1">
        <w:r w:rsidRPr="009044B6">
          <w:rPr>
            <w:rStyle w:val="Hyperlink"/>
          </w:rPr>
          <w:t>https://www.acq.osd.mil/asda/dpc/ce/ds/unique-id.html</w:t>
        </w:r>
      </w:hyperlink>
      <w:r w:rsidRPr="00290C57">
        <w:t>.</w:t>
      </w:r>
    </w:p>
    <w:p w:rsidR="000E4D04" w:rsidRDefault="000E4D04" w:rsidP="000E4D04">
      <w:pPr>
        <w:spacing w:after="0" w:line="240" w:lineRule="auto"/>
      </w:pPr>
    </w:p>
    <w:p w:rsidR="000E4D04" w:rsidRDefault="000E4D04" w:rsidP="000E4D04">
      <w:pPr>
        <w:spacing w:after="0" w:line="240" w:lineRule="auto"/>
      </w:pPr>
      <w:r>
        <w:t>(b) The Contractor shall deliver all items under a contract line, subline, or exhibit line item.</w:t>
      </w:r>
    </w:p>
    <w:p w:rsidR="000E4D04" w:rsidRDefault="000E4D04" w:rsidP="000E4D04">
      <w:pPr>
        <w:spacing w:after="0" w:line="240" w:lineRule="auto"/>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(c) Unique item identifier. (1) The Contractor shall provide a unique item identifier for the following:</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(i) Delivered items for which the Government's unit acquisition cost is $5,000 or more, except for the following line items:</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Contract line, subline, or exhibit</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line item No.                      </w:t>
      </w:r>
      <w:r>
        <w:t xml:space="preserve">          </w:t>
      </w:r>
      <w:r w:rsidRPr="00DB2CF7">
        <w:t xml:space="preserve"> Item description</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r>
        <w:t>N/A</w:t>
      </w:r>
      <w:r w:rsidRPr="00DB2CF7">
        <w:t>....................</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(ii) Items for which the Government's unit acquisition cost is less than $5,000 that are identified in the Schedule or the following table:</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Contract line, subline, or exhibit</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line item No.                    </w:t>
      </w:r>
      <w:r>
        <w:t xml:space="preserve">       </w:t>
      </w:r>
      <w:r w:rsidRPr="00DB2CF7">
        <w:t xml:space="preserve">   Item description</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r>
        <w:t>N/A</w:t>
      </w:r>
      <w:r w:rsidRPr="00DB2CF7">
        <w:t>.................</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(If items are identified in the Schedule, insert </w:t>
      </w:r>
      <w:r>
        <w:t>“</w:t>
      </w:r>
      <w:r w:rsidRPr="00DB2CF7">
        <w:t>See Schedule</w:t>
      </w:r>
      <w:r>
        <w:t>”</w:t>
      </w:r>
      <w:r w:rsidRPr="00DB2CF7">
        <w:t xml:space="preserve"> in this table.)</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(iii) Subassemblies, components, and parts embedded within delivered items, items with warranty requirements, DoD serially managed reparables and DoD serially managed nonreparables as specified in Attachment Number </w:t>
      </w:r>
      <w:r>
        <w:t>–N/A</w:t>
      </w:r>
      <w:r w:rsidRPr="00DB2CF7">
        <w: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(iv) Any item of special tooling or special test equipment as defined in FAR 2.101 that have been designated for preservation and storage for a Major Defense Acquisition Program as specified in Attachment Number </w:t>
      </w:r>
      <w:r>
        <w:t>–N/A</w:t>
      </w:r>
      <w:r w:rsidRPr="00DB2CF7">
        <w:t>---.</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(v) Any item not included in paragraphs (c)(1)(i), (ii), (iii), or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(iv) of this clause for which the contractor creates and marks a unique item identifier for traceability.</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(2) The unique item identifier assignment and its component data element combination shall not be duplicated on any other item marked or registered in the DoD Item Unique Identification Registry by the contractor.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(3) The unique item identifier component data elements shall be marked on an item using two dimensional data matrix symbology that complies with ISO/IEC International Standard 16022, Information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technology--International symbology specification--Data matrix; ECC200 data matrix specification.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(4) Data syntax and semantics of unique item identifiers. The Contractor shall ensure that--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lastRenderedPageBreak/>
        <w:t>(i) The data elements (except issuing agency code) of the unique item identifier are encoded within the data matrix symbol that is marked on the item using one of the following three types of data qualifiers, as determined by the Contractor:</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(A) Application Identifiers (AIs) (Format Indicator 05 of ISO/IEC International Standard 15434), in accordance with ISO/IEC International Standard 15418, Information Technology--EAN/UCC Application Identifiers and Fact Data Identifiers and Maintenance and ANSI MH 10.8.2 Data Identifier and Application Identifier Standard.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(B) Data Identifiers (DIs) (Format Indicator 06 of ISO/IEC International Standard 15434), in accordance with ISO/IEC International Standard 15418, Information Technology--EAN/UCC Application Identifiers and Fact Data Identifiers and Maintenance and ANSI MH 10.8.2 Data Identifier and Application Identifier Standard.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(C) Text Element Identifiers (TEIs) (Format Indicator 12 of ISO/IEC International Standard 15434), in accordance with the Air Transport Association Common Support Data Dictionary; and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(ii) The encoded data elements of the unique item identifier conform to the transfer structure, syntax, and coding of messages and data formats specified for Format Indicators 05, 06, and 12 in ISO/IEC International Standard 15434, Information Technology-Transfer Syntax for High Capacity Automatic Data Capture Media.</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(5) Unique item identifier.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(i) The Contractor shall--</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(A) Determine whether to--</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(1) Serialize within the enterprise identifier;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(2) Serialize within the part, lot, or batch number; or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(3) Use a DoD recognized unique identification equivalent (e.g. Vehicle Identification Number); and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(B) Place the data elements of the unique item identifier (enterprise identifier; serial number; DoD recognized unique identification equivalent; and for serialization within the part, lot, or batch number only: Original part, lot, or batch number) on items requiring marking by paragraph (c)(1) of this clause, based on the criteria provided in MIL-STD-130, Identification Marking of U.S. Military Property, latest version;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(C) Label shipments, storage containers and packages that contain uniquely identified items in accordance with the requirements of MIL-STD-129, Military Marking for Shipment and Storage, latest version; and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(D) Verify that the marks on items and labels on shipments, storage containers, and packages are machine readable and conform to the applicable standards. The contractor shall use an automatic identification technology device for this verification that has been programmed to the requirements of Appendix A, MIL-STD-130, latest version.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(ii) The issuing agency code--</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(A) Shall not be placed on the item; and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 xml:space="preserve">    </w:t>
      </w:r>
    </w:p>
    <w:p w:rsidR="000E4D04" w:rsidRPr="00DB2CF7"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B2CF7">
        <w:t>(B) Shall be derived from the data qualifier for the enterprise identifier.</w:t>
      </w:r>
    </w:p>
    <w:p w:rsidR="000E4D04" w:rsidRDefault="000E4D04" w:rsidP="000E4D04">
      <w:pPr>
        <w:spacing w:after="0" w:line="240" w:lineRule="auto"/>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w:t>
      </w:r>
      <w:r w:rsidRPr="00B919F8">
        <w:t xml:space="preserve"> For each item that requires item unique identification under paragraph (c)(1)(i), (ii), or (iv) of this clause or when item unique identification is provided under paragraph (c)(1)(v), in addition to the information provided as part of the Material Inspection and Receiving Report specified elsewhere in this contract, the Contractor shall report at the time of delivery, as part of the Material Inspection and Receiving Report, the following information:</w:t>
      </w:r>
    </w:p>
    <w:p w:rsidR="000E4D04" w:rsidRDefault="000E4D04" w:rsidP="000E4D04">
      <w:pPr>
        <w:spacing w:after="0" w:line="240" w:lineRule="auto"/>
      </w:pPr>
    </w:p>
    <w:p w:rsidR="000E4D04" w:rsidRPr="00AB5781" w:rsidRDefault="000E4D04" w:rsidP="000E4D04">
      <w:pPr>
        <w:spacing w:after="0" w:line="240" w:lineRule="auto"/>
        <w:rPr>
          <w:lang w:val="fr-FR"/>
        </w:rPr>
      </w:pPr>
      <w:r w:rsidRPr="00AB5781">
        <w:rPr>
          <w:lang w:val="fr-FR"/>
        </w:rPr>
        <w:t>(1) Unique item identifier.</w:t>
      </w:r>
    </w:p>
    <w:p w:rsidR="000E4D04" w:rsidRPr="00AB5781" w:rsidRDefault="000E4D04" w:rsidP="000E4D04">
      <w:pPr>
        <w:spacing w:after="0" w:line="240" w:lineRule="auto"/>
        <w:rPr>
          <w:lang w:val="fr-FR"/>
        </w:rPr>
      </w:pPr>
    </w:p>
    <w:p w:rsidR="000E4D04" w:rsidRPr="00AB5781" w:rsidRDefault="000E4D04" w:rsidP="000E4D04">
      <w:pPr>
        <w:spacing w:after="0" w:line="240" w:lineRule="auto"/>
        <w:rPr>
          <w:lang w:val="fr-FR"/>
        </w:rPr>
      </w:pPr>
      <w:r w:rsidRPr="00AB5781">
        <w:rPr>
          <w:lang w:val="fr-FR"/>
        </w:rPr>
        <w:t>(2) Unique item identifier type.</w:t>
      </w:r>
    </w:p>
    <w:p w:rsidR="000E4D04" w:rsidRPr="00AB5781" w:rsidRDefault="000E4D04" w:rsidP="000E4D04">
      <w:pPr>
        <w:spacing w:after="0" w:line="240" w:lineRule="auto"/>
        <w:rPr>
          <w:lang w:val="fr-FR"/>
        </w:rPr>
      </w:pPr>
    </w:p>
    <w:p w:rsidR="000E4D04" w:rsidRDefault="000E4D04" w:rsidP="000E4D04">
      <w:pPr>
        <w:spacing w:after="0" w:line="240" w:lineRule="auto"/>
      </w:pPr>
      <w:r>
        <w:t>(3) Issuing agency code (if concatenated unique item identifier is used).</w:t>
      </w:r>
    </w:p>
    <w:p w:rsidR="000E4D04" w:rsidRDefault="000E4D04" w:rsidP="000E4D04">
      <w:pPr>
        <w:spacing w:after="0" w:line="240" w:lineRule="auto"/>
      </w:pPr>
    </w:p>
    <w:p w:rsidR="000E4D04" w:rsidRDefault="000E4D04" w:rsidP="000E4D04">
      <w:pPr>
        <w:spacing w:after="0" w:line="240" w:lineRule="auto"/>
      </w:pPr>
      <w:r>
        <w:t xml:space="preserve">(4) </w:t>
      </w:r>
      <w:smartTag w:uri="urn:schemas-microsoft-com:office:smarttags" w:element="place">
        <w:r>
          <w:t>Enterprise</w:t>
        </w:r>
      </w:smartTag>
      <w:r>
        <w:t xml:space="preserve"> identifier (if concatenated unique item identifier is used).</w:t>
      </w:r>
    </w:p>
    <w:p w:rsidR="000E4D04" w:rsidRDefault="000E4D04" w:rsidP="000E4D04">
      <w:pPr>
        <w:spacing w:after="0" w:line="240" w:lineRule="auto"/>
      </w:pPr>
    </w:p>
    <w:p w:rsidR="000E4D04" w:rsidRDefault="000E4D04" w:rsidP="000E4D04">
      <w:pPr>
        <w:spacing w:after="0" w:line="240" w:lineRule="auto"/>
      </w:pPr>
      <w:r>
        <w:t>(5) Original part number (if there is serialization within the original part number).</w:t>
      </w:r>
    </w:p>
    <w:p w:rsidR="000E4D04" w:rsidRDefault="000E4D04" w:rsidP="000E4D04">
      <w:pPr>
        <w:spacing w:after="0" w:line="240" w:lineRule="auto"/>
      </w:pPr>
    </w:p>
    <w:p w:rsidR="000E4D04" w:rsidRDefault="000E4D04" w:rsidP="000E4D04">
      <w:pPr>
        <w:spacing w:after="0" w:line="240" w:lineRule="auto"/>
      </w:pPr>
      <w:r>
        <w:t xml:space="preserve">(6) </w:t>
      </w:r>
      <w:smartTag w:uri="urn:schemas-microsoft-com:office:smarttags" w:element="place">
        <w:r>
          <w:t>Lot</w:t>
        </w:r>
      </w:smartTag>
      <w:r>
        <w:t xml:space="preserve"> or batch number (if there is serialization within the lot or batch number).</w:t>
      </w:r>
    </w:p>
    <w:p w:rsidR="000E4D04" w:rsidRDefault="000E4D04" w:rsidP="000E4D04">
      <w:pPr>
        <w:spacing w:after="0" w:line="240" w:lineRule="auto"/>
      </w:pPr>
    </w:p>
    <w:p w:rsidR="000E4D04" w:rsidRDefault="000E4D04" w:rsidP="000E4D04">
      <w:pPr>
        <w:spacing w:after="0" w:line="240" w:lineRule="auto"/>
      </w:pPr>
      <w:r>
        <w:t>(7) Current part number (optional and only if not the same as the original part number).</w:t>
      </w:r>
    </w:p>
    <w:p w:rsidR="000E4D04" w:rsidRDefault="000E4D04" w:rsidP="000E4D04">
      <w:pPr>
        <w:spacing w:after="0" w:line="240" w:lineRule="auto"/>
      </w:pPr>
    </w:p>
    <w:p w:rsidR="000E4D04" w:rsidRDefault="000E4D04" w:rsidP="000E4D04">
      <w:pPr>
        <w:spacing w:after="0" w:line="240" w:lineRule="auto"/>
      </w:pPr>
      <w:r>
        <w:t>(8) Current part number effective date (optional and only if current part number is used).</w:t>
      </w:r>
    </w:p>
    <w:p w:rsidR="000E4D04" w:rsidRDefault="000E4D04" w:rsidP="000E4D04">
      <w:pPr>
        <w:spacing w:after="0" w:line="240" w:lineRule="auto"/>
      </w:pPr>
    </w:p>
    <w:p w:rsidR="000E4D04" w:rsidRDefault="000E4D04" w:rsidP="000E4D04">
      <w:pPr>
        <w:spacing w:after="0" w:line="240" w:lineRule="auto"/>
      </w:pPr>
      <w:r>
        <w:t>(9) Serial number (if concatenated unique item identifier is used).</w:t>
      </w:r>
    </w:p>
    <w:p w:rsidR="000E4D04" w:rsidRDefault="000E4D04" w:rsidP="000E4D04">
      <w:pPr>
        <w:spacing w:after="0" w:line="240" w:lineRule="auto"/>
      </w:pPr>
    </w:p>
    <w:p w:rsidR="000E4D04" w:rsidRDefault="000E4D04" w:rsidP="000E4D04">
      <w:pPr>
        <w:spacing w:after="0" w:line="240" w:lineRule="auto"/>
      </w:pPr>
      <w:r>
        <w:t>(10) Government's unit acquisition cost.</w:t>
      </w:r>
    </w:p>
    <w:p w:rsidR="000E4D04" w:rsidRDefault="000E4D04" w:rsidP="000E4D04">
      <w:pPr>
        <w:spacing w:after="0" w:line="240" w:lineRule="auto"/>
      </w:pPr>
    </w:p>
    <w:p w:rsidR="000E4D04" w:rsidRDefault="000E4D04" w:rsidP="000E4D04">
      <w:pPr>
        <w:spacing w:after="0" w:line="240" w:lineRule="auto"/>
      </w:pPr>
      <w:r>
        <w:t>(11) Unit of measure.</w:t>
      </w:r>
    </w:p>
    <w:p w:rsidR="000E4D04" w:rsidRDefault="000E4D04" w:rsidP="000E4D04">
      <w:pPr>
        <w:spacing w:after="0" w:line="240" w:lineRule="auto"/>
      </w:pP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w:t>
      </w:r>
      <w:r w:rsidRPr="00B919F8">
        <w:t>12) Type designation of the item as specified in the contract schedule, if any.</w:t>
      </w: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    </w:t>
      </w: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(13) Whether the item is an item of Special Tooling or Special Test Equipment.</w:t>
      </w: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    </w:t>
      </w: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(14) Whether the item is covered by a warranty.</w:t>
      </w:r>
    </w:p>
    <w:p w:rsidR="000E4D04" w:rsidRDefault="000E4D04" w:rsidP="000E4D04">
      <w:pPr>
        <w:spacing w:after="0" w:line="240" w:lineRule="auto"/>
      </w:pPr>
    </w:p>
    <w:p w:rsidR="000E4D04" w:rsidRDefault="000E4D04" w:rsidP="000E4D04">
      <w:pPr>
        <w:spacing w:after="0" w:line="240" w:lineRule="auto"/>
      </w:pPr>
      <w:r>
        <w:t>(e) For embedded subassemblies, components, and parts that require DoD unique item identification under paragraph (c)(1)(iii) of this clause, the Contractor shall report as part of, or associated with, the Material Inspection and Receiving Report specified elsewhere in this contract, the following information:</w:t>
      </w:r>
    </w:p>
    <w:p w:rsidR="000E4D04" w:rsidRDefault="000E4D04" w:rsidP="000E4D04">
      <w:pPr>
        <w:spacing w:after="0" w:line="240" w:lineRule="auto"/>
      </w:pPr>
    </w:p>
    <w:p w:rsidR="000E4D04" w:rsidRDefault="000E4D04" w:rsidP="000E4D04">
      <w:pPr>
        <w:spacing w:after="0" w:line="240" w:lineRule="auto"/>
      </w:pPr>
      <w:r>
        <w:t>(1) Unique item identifier of the parent item under paragraph (c)(1) of this clause that contains the embedded subassembly, component, or part.</w:t>
      </w:r>
    </w:p>
    <w:p w:rsidR="000E4D04" w:rsidRDefault="000E4D04" w:rsidP="000E4D04">
      <w:pPr>
        <w:spacing w:after="0" w:line="240" w:lineRule="auto"/>
      </w:pPr>
    </w:p>
    <w:p w:rsidR="000E4D04" w:rsidRDefault="000E4D04" w:rsidP="000E4D04">
      <w:pPr>
        <w:spacing w:after="0" w:line="240" w:lineRule="auto"/>
      </w:pPr>
      <w:r>
        <w:t>(2) Unique item identifier of the embedded subassembly, component, or part.</w:t>
      </w:r>
    </w:p>
    <w:p w:rsidR="000E4D04" w:rsidRDefault="000E4D04" w:rsidP="000E4D04">
      <w:pPr>
        <w:spacing w:after="0" w:line="240" w:lineRule="auto"/>
      </w:pPr>
    </w:p>
    <w:p w:rsidR="000E4D04" w:rsidRDefault="000E4D04" w:rsidP="000E4D04">
      <w:pPr>
        <w:spacing w:after="0" w:line="240" w:lineRule="auto"/>
      </w:pPr>
      <w:r>
        <w:t>(3) Unique item identifier type.**</w:t>
      </w:r>
    </w:p>
    <w:p w:rsidR="000E4D04" w:rsidRDefault="000E4D04" w:rsidP="000E4D04">
      <w:pPr>
        <w:spacing w:after="0" w:line="240" w:lineRule="auto"/>
      </w:pPr>
    </w:p>
    <w:p w:rsidR="000E4D04" w:rsidRDefault="000E4D04" w:rsidP="000E4D04">
      <w:pPr>
        <w:spacing w:after="0" w:line="240" w:lineRule="auto"/>
      </w:pPr>
      <w:r>
        <w:t>(4) Issuing agency code (if concatenated unique item identifier is used).**</w:t>
      </w:r>
    </w:p>
    <w:p w:rsidR="000E4D04" w:rsidRDefault="000E4D04" w:rsidP="000E4D04">
      <w:pPr>
        <w:spacing w:after="0" w:line="240" w:lineRule="auto"/>
      </w:pPr>
    </w:p>
    <w:p w:rsidR="000E4D04" w:rsidRDefault="000E4D04" w:rsidP="000E4D04">
      <w:pPr>
        <w:spacing w:after="0" w:line="240" w:lineRule="auto"/>
      </w:pPr>
      <w:r>
        <w:t xml:space="preserve">(5) </w:t>
      </w:r>
      <w:smartTag w:uri="urn:schemas-microsoft-com:office:smarttags" w:element="place">
        <w:r>
          <w:t>Enterprise</w:t>
        </w:r>
      </w:smartTag>
      <w:r>
        <w:t xml:space="preserve"> identifier (if concatenated unique item identifier is used).**</w:t>
      </w:r>
    </w:p>
    <w:p w:rsidR="000E4D04" w:rsidRDefault="000E4D04" w:rsidP="000E4D04">
      <w:pPr>
        <w:spacing w:after="0" w:line="240" w:lineRule="auto"/>
      </w:pPr>
    </w:p>
    <w:p w:rsidR="000E4D04" w:rsidRDefault="000E4D04" w:rsidP="000E4D04">
      <w:pPr>
        <w:spacing w:after="0" w:line="240" w:lineRule="auto"/>
      </w:pPr>
      <w:r>
        <w:t>(6) Original part number (if there is serialization within the original part number).**</w:t>
      </w:r>
    </w:p>
    <w:p w:rsidR="000E4D04" w:rsidRDefault="000E4D04" w:rsidP="000E4D04">
      <w:pPr>
        <w:spacing w:after="0" w:line="240" w:lineRule="auto"/>
      </w:pPr>
    </w:p>
    <w:p w:rsidR="000E4D04" w:rsidRDefault="000E4D04" w:rsidP="000E4D04">
      <w:pPr>
        <w:spacing w:after="0" w:line="240" w:lineRule="auto"/>
      </w:pPr>
      <w:r>
        <w:t xml:space="preserve">(7) </w:t>
      </w:r>
      <w:smartTag w:uri="urn:schemas-microsoft-com:office:smarttags" w:element="place">
        <w:r>
          <w:t>Lot</w:t>
        </w:r>
      </w:smartTag>
      <w:r>
        <w:t xml:space="preserve"> or batch number (if there is serialization within the lot or batch number).**</w:t>
      </w:r>
    </w:p>
    <w:p w:rsidR="000E4D04" w:rsidRDefault="000E4D04" w:rsidP="000E4D04">
      <w:pPr>
        <w:spacing w:after="0" w:line="240" w:lineRule="auto"/>
      </w:pPr>
    </w:p>
    <w:p w:rsidR="000E4D04" w:rsidRDefault="000E4D04" w:rsidP="000E4D04">
      <w:pPr>
        <w:spacing w:after="0" w:line="240" w:lineRule="auto"/>
      </w:pPr>
      <w:r>
        <w:t>(8) Current part number (optional and only if not the same as the original part number).**</w:t>
      </w:r>
    </w:p>
    <w:p w:rsidR="000E4D04" w:rsidRDefault="000E4D04" w:rsidP="000E4D04">
      <w:pPr>
        <w:spacing w:after="0" w:line="240" w:lineRule="auto"/>
      </w:pPr>
    </w:p>
    <w:p w:rsidR="000E4D04" w:rsidRDefault="000E4D04" w:rsidP="000E4D04">
      <w:pPr>
        <w:spacing w:after="0" w:line="240" w:lineRule="auto"/>
      </w:pPr>
      <w:r>
        <w:t>(9) Current part number effective date (optional and only if current part number is used).**</w:t>
      </w:r>
    </w:p>
    <w:p w:rsidR="000E4D04" w:rsidRDefault="000E4D04" w:rsidP="000E4D04">
      <w:pPr>
        <w:spacing w:after="0" w:line="240" w:lineRule="auto"/>
      </w:pPr>
    </w:p>
    <w:p w:rsidR="000E4D04" w:rsidRDefault="000E4D04" w:rsidP="000E4D04">
      <w:pPr>
        <w:spacing w:after="0" w:line="240" w:lineRule="auto"/>
      </w:pPr>
      <w:r>
        <w:t>(10) Serial number (if concatenated unique item identifier is used).**</w:t>
      </w:r>
    </w:p>
    <w:p w:rsidR="000E4D04" w:rsidRDefault="000E4D04" w:rsidP="000E4D04">
      <w:pPr>
        <w:spacing w:after="0" w:line="240" w:lineRule="auto"/>
      </w:pPr>
    </w:p>
    <w:p w:rsidR="000E4D04" w:rsidRDefault="000E4D04" w:rsidP="000E4D04">
      <w:pPr>
        <w:spacing w:after="0" w:line="240" w:lineRule="auto"/>
      </w:pPr>
      <w:r>
        <w:t>(11) Description.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  </w:t>
      </w:r>
    </w:p>
    <w:p w:rsidR="000E4D04" w:rsidRDefault="000E4D04" w:rsidP="000E4D04">
      <w:pPr>
        <w:spacing w:after="0" w:line="240" w:lineRule="auto"/>
      </w:pPr>
      <w:r>
        <w:t>** Once per item.</w:t>
      </w:r>
    </w:p>
    <w:p w:rsidR="000E4D04" w:rsidRDefault="000E4D04" w:rsidP="000E4D04">
      <w:pPr>
        <w:spacing w:after="0" w:line="240" w:lineRule="auto"/>
      </w:pP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(f) The Contractor shall submit the information required by paragraphs (d) and (e) of this clause as follows:</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    </w:t>
      </w: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(1) End items shall be reported using the receiving report capability in Wide Area WorkFlow (WAWF) in accordance with the clause at 252.232-7003. If WAWF is not required by this contract, and the contractor is not using WAWF, follow the procedures at </w:t>
      </w:r>
      <w:hyperlink r:id="rId17" w:history="1">
        <w:r w:rsidRPr="00B919F8">
          <w:rPr>
            <w:color w:val="0000FF"/>
            <w:u w:val="single"/>
          </w:rPr>
          <w:t>http://dodprocurementtoolbox.com/site/uidregistry/</w:t>
        </w:r>
      </w:hyperlink>
      <w:r w:rsidRPr="00B919F8">
        <w: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    </w:t>
      </w: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(2) Embedded items shall be reported by one of the following methods--</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    </w:t>
      </w: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(i) Use of the embedded items capability in WAWF;</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    </w:t>
      </w: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(ii) Direct data submission to the IUID Registry following the procedures and formats at </w:t>
      </w:r>
      <w:hyperlink r:id="rId18" w:history="1">
        <w:r w:rsidRPr="00B919F8">
          <w:rPr>
            <w:color w:val="0000FF"/>
            <w:u w:val="single"/>
          </w:rPr>
          <w:t>http://dodprocurementtoolbox.com/site/uidregistry/</w:t>
        </w:r>
      </w:hyperlink>
      <w:r w:rsidRPr="00B919F8">
        <w:t>; or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    </w:t>
      </w: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(iii) Via WAWF as a deliverable attachment for exhibit line item number (fill in) ---</w:t>
      </w:r>
      <w:r>
        <w:t>N/A</w:t>
      </w:r>
      <w:r w:rsidRPr="00B919F8">
        <w:t>-, Unique Item Identifier Report for Embedded Items, Contract Data Requirements List, DD Form 1423.</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919F8">
        <w:t xml:space="preserve">(g) Subcontracts. If the Contractor acquires </w:t>
      </w:r>
      <w:r w:rsidRPr="00922645">
        <w:t>by subcontract any item(s)</w:t>
      </w:r>
      <w:r>
        <w:t xml:space="preserve"> </w:t>
      </w:r>
      <w:r w:rsidRPr="00B919F8">
        <w:t xml:space="preserve">for which item unique identification is required in accordance with paragraph (c)(1) of this clause, the Contractor shall include this clause, including this paragraph (g), in the applicable subcontract(s), including subcontracts for </w:t>
      </w:r>
      <w:r w:rsidRPr="00922645">
        <w:t>commercial products or commercial services</w:t>
      </w:r>
      <w:r w:rsidRPr="00B919F8">
        <w:t>.</w:t>
      </w:r>
    </w:p>
    <w:p w:rsidR="000E4D04" w:rsidRPr="00B919F8"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E4D04" w:rsidRDefault="000E4D04" w:rsidP="000E4D04">
      <w:pPr>
        <w:spacing w:after="0" w:line="240" w:lineRule="auto"/>
      </w:pPr>
      <w:r>
        <w:t>(End of clause)</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bookmarkStart w:id="73" w:name="PD000156"/>
      <w:bookmarkEnd w:id="73"/>
      <w:r>
        <w:rPr>
          <w:szCs w:val="20"/>
        </w:rPr>
        <w:t xml:space="preserve">252.225-7048  </w:t>
      </w:r>
      <w:r w:rsidRPr="00730D03">
        <w:rPr>
          <w:caps/>
          <w:szCs w:val="20"/>
        </w:rPr>
        <w:t>Export-Controlled Items</w:t>
      </w:r>
      <w:r w:rsidRPr="00730D03">
        <w:rPr>
          <w:sz w:val="22"/>
          <w:szCs w:val="20"/>
        </w:rPr>
        <w:t xml:space="preserve"> </w:t>
      </w:r>
      <w:r w:rsidRPr="00730D03">
        <w:rPr>
          <w:szCs w:val="20"/>
        </w:rPr>
        <w:t>(</w:t>
      </w:r>
      <w:r w:rsidRPr="00730D03">
        <w:rPr>
          <w:caps/>
          <w:szCs w:val="20"/>
        </w:rPr>
        <w:t>June</w:t>
      </w:r>
      <w:r w:rsidRPr="00730D03">
        <w:rPr>
          <w:szCs w:val="20"/>
        </w:rPr>
        <w:t xml:space="preserve"> 2013)</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(a) Definition. ``Export-controlled items,'' as used in this clause, means items subject to the Export Administration Regulations (EAR) (15 CFR Parts 730-774) or the International Traffic in Arms Regulations (ITAR) (22 CFR Parts 120-130). The term includes--</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(1) ``Defense items,'' defined in the Arms Export Control Act, 22 U.S.C. 2778(j)(4)(A), as defense articles, defense services, and related technical data, and further defined in the ITAR, 22 CFR Part 120; and</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 xml:space="preserve">(2) ``Items,'' defined in the EAR as ``commodities'', ``software'', and ``technology,'' terms that are also defined in the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EAR, 15 CFR 772.1.</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 xml:space="preserve">(b) The Contractor shall comply with all applicable laws and regulations regarding export-controlled items, including, but not limited to, the requirement for contractors to register with the Department of State in accordance with the ITAR. The Contractor shall consult with the Department of State regarding any questions relating to compliance with the ITAR and shall consult with the Department of Commerce regarding any questions relating to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compliance with the EAR.</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(c) The Contractor's responsibility to comply with all applicable laws and regulations regarding export-controlled items exists independent of, and is not established or limited by, the information provided by this clause.</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(d) Nothing in the terms of this contract adds, changes, supersedes, or waives any of the requirements of applicable Federal laws, Executive orders, and regulations, including but not limited to</w:t>
      </w:r>
      <w:r>
        <w:rPr>
          <w:szCs w:val="20"/>
        </w:rPr>
        <w:t>—</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(1) The Export Administration Act of 1979, as amended (50 U.S.C. App. 2401, et seq.);</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(2) The Arms Export Control Act (22 U.S.C. 2751, et seq.);</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(3) The International Emergency Economic Powers Act (50 U.S.C. 1701, et seq.);</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(4) The Export Administration Regulations (15 CFR Parts 730-774);</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(5) The International Traffic in Arms Regulations (22 CFR Parts 120-130); and</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(6) Executive Order 13222, as extended.</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30D03">
        <w:rPr>
          <w:szCs w:val="20"/>
        </w:rPr>
        <w:t>(e) The Contractor shall include the substance of this clause, including this paragraph (e), in all subcontracts.</w:t>
      </w:r>
    </w:p>
    <w:p w:rsidR="000E4D04" w:rsidRPr="00730D03"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730D03" w:rsidRDefault="000E4D04" w:rsidP="000E4D04">
      <w:pPr>
        <w:spacing w:after="0" w:line="240" w:lineRule="auto"/>
      </w:pPr>
      <w:r w:rsidRPr="00730D03">
        <w:rPr>
          <w:szCs w:val="20"/>
        </w:rPr>
        <w:t>(End of clause)</w:t>
      </w:r>
    </w:p>
    <w:p w:rsidR="000E4D04" w:rsidRDefault="000E4D04" w:rsidP="000E4D04">
      <w:pPr>
        <w:autoSpaceDE w:val="0"/>
        <w:autoSpaceDN w:val="0"/>
        <w:spacing w:after="0" w:line="240" w:lineRule="auto"/>
      </w:pPr>
      <w:r>
        <w:br w:type="page"/>
      </w:r>
      <w:bookmarkStart w:id="74" w:name="section11"/>
      <w:bookmarkEnd w:id="74"/>
      <w:r>
        <w:lastRenderedPageBreak/>
        <w:t xml:space="preserve">Section K - Representations, Certifications and Other Statements of Offerors </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r>
        <w:t>CLAUSES INCORPORATED BY REFERENCE</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tbl>
      <w:tblPr>
        <w:tblW w:w="0" w:type="auto"/>
        <w:tblLayout w:type="fixed"/>
        <w:tblCellMar>
          <w:left w:w="0" w:type="dxa"/>
          <w:right w:w="0" w:type="dxa"/>
        </w:tblCellMar>
        <w:tblLook w:val="0000" w:firstRow="0" w:lastRow="0" w:firstColumn="0" w:lastColumn="0" w:noHBand="0" w:noVBand="0"/>
      </w:tblPr>
      <w:tblGrid>
        <w:gridCol w:w="1700"/>
        <w:gridCol w:w="5000"/>
        <w:gridCol w:w="1200"/>
        <w:gridCol w:w="1600"/>
      </w:tblGrid>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252.203-7005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Representation Relating to Compensation of Former DoD Officials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SEP 2022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bl>
    <w:p w:rsidR="000E4D04" w:rsidRDefault="000E4D04" w:rsidP="000E4D04">
      <w:pPr>
        <w:autoSpaceDE w:val="0"/>
        <w:autoSpaceDN w:val="0"/>
        <w:spacing w:after="0" w:line="240" w:lineRule="auto"/>
      </w:pPr>
      <w:r>
        <w:t xml:space="preserve"> </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r>
        <w:t>CLAUSES INCORPORATED BY FULL TEXT</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Pr="001C69DE"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bookmarkStart w:id="75" w:name="PD000026"/>
      <w:bookmarkEnd w:id="75"/>
      <w:r>
        <w:rPr>
          <w:szCs w:val="20"/>
        </w:rPr>
        <w:t xml:space="preserve">52.204-24  </w:t>
      </w:r>
      <w:r w:rsidRPr="001C69DE">
        <w:rPr>
          <w:caps/>
          <w:szCs w:val="20"/>
        </w:rPr>
        <w:t>Representation Regarding Certain Telecommunications and Video Surveillance Services or Equipment</w:t>
      </w:r>
      <w:r w:rsidRPr="001C69DE">
        <w:rPr>
          <w:szCs w:val="20"/>
        </w:rPr>
        <w:t xml:space="preserve"> (</w:t>
      </w:r>
      <w:r>
        <w:rPr>
          <w:szCs w:val="20"/>
        </w:rPr>
        <w:t>NOV 2021</w:t>
      </w:r>
      <w:r w:rsidRPr="001C69DE">
        <w:rPr>
          <w:szCs w:val="20"/>
        </w:rPr>
        <w:t>)</w:t>
      </w:r>
    </w:p>
    <w:p w:rsidR="000E4D04" w:rsidRPr="001C69DE"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0620A2"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0620A2">
        <w:rPr>
          <w:szCs w:val="20"/>
        </w:rPr>
        <w:t xml:space="preserve">The Offeror shall not complete the representation at paragraph (d)(1) of this provision if the Offeror has represented that it </w:t>
      </w:r>
      <w:r>
        <w:rPr>
          <w:szCs w:val="20"/>
        </w:rPr>
        <w:t>"</w:t>
      </w:r>
      <w:r w:rsidRPr="000620A2">
        <w:rPr>
          <w:szCs w:val="20"/>
        </w:rPr>
        <w:t>does not provide covered telecommunications equipment or services as a part of its offered products or services to the Government in the performance of any contract, subcontract, or other contractual instrument</w:t>
      </w:r>
      <w:r>
        <w:rPr>
          <w:szCs w:val="20"/>
        </w:rPr>
        <w:t>"</w:t>
      </w:r>
      <w:r w:rsidRPr="000620A2">
        <w:rPr>
          <w:szCs w:val="20"/>
        </w:rPr>
        <w:t xml:space="preserve"> in paragraph (c)(1) in the provision at 52.204-26, Covered Telecommunications Equipment or Services--Representation, or in paragraph (v)(2)(i) of the provision at 52.212-3, Offeror Representations and Certifications-</w:t>
      </w:r>
      <w:r w:rsidRPr="007B1C50">
        <w:rPr>
          <w:szCs w:val="20"/>
        </w:rPr>
        <w:t>Commercial Products and Commercial Services</w:t>
      </w:r>
      <w:r w:rsidRPr="000620A2">
        <w:rPr>
          <w:szCs w:val="20"/>
        </w:rPr>
        <w:t xml:space="preserve">. The Offeror shall not complete the representation in paragraph (d)(2) of this provision if the Offeror has represented that it </w:t>
      </w:r>
      <w:r>
        <w:rPr>
          <w:szCs w:val="20"/>
        </w:rPr>
        <w:t>"</w:t>
      </w:r>
      <w:r w:rsidRPr="000620A2">
        <w:rPr>
          <w:szCs w:val="20"/>
        </w:rPr>
        <w:t>does not use covered telecommunications equipment or services, or any equipment, system, or service that uses covered telecommunications equipment or services</w:t>
      </w:r>
      <w:r>
        <w:rPr>
          <w:szCs w:val="20"/>
        </w:rPr>
        <w:t>"</w:t>
      </w:r>
      <w:r w:rsidRPr="000620A2">
        <w:rPr>
          <w:szCs w:val="20"/>
        </w:rPr>
        <w:t xml:space="preserve"> in paragraph (c)(2) of the provision at 52.204-26, or in paragraph (v)(2)(ii) of the provision at 52.212-3.</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(a) Definitions. As used in this provision-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Backhaul, covered telecommunications equipment or services, critical technology, interconnection arrangements, reasonable inquiry, roaming, and substantial or essential component have the meanings provided in the clause 52.204-25, Prohibition on Contracting for Certain Telecommunications and Video Surveillance Services or Equipment.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 xml:space="preserve">(b) Prohibition.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(i) Prohibit the head of an executive agency from procuring with an entity to provide a service that connects to the facilities of a third-party, such as backhaul, roaming, or interconnection arrangements; or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(ii) Cover telecommunications equipment that cannot route or redirect user data traffic or cannot permit visibility into any user data or packets that such equipment transmits or otherwise handles.</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lastRenderedPageBreak/>
        <w:t>(i) Prohibit the head of an executive agency from procuring with an entity to provide a service that connects to the facilities of a third-party, such as backhaul, roaming, or interconnection arrangements; or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(ii) Cover telecommunications equipment that cannot route or redirect user data traffic or cannot permit visibility into any user data or packets that such equipment transmits or otherwise handles.</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(c) Procedures. The Offeror shall review the list of excluded parties in the System for Award Management (SAM) (https://www.sam.gov) for entities excluded from receiving federal awards for "covered telecommunications equipment or services."</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(d) Representations. The Offeror represents that--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(1) It [</w:t>
      </w:r>
      <w:r>
        <w:fldChar w:fldCharType="begin">
          <w:ffData>
            <w:name w:val="Text1"/>
            <w:enabled/>
            <w:calcOnExit w:val="0"/>
            <w:textInput/>
          </w:ffData>
        </w:fldChar>
      </w:r>
      <w:r>
        <w:instrText xml:space="preserve"> FORMTEXT </w:instrText>
      </w:r>
      <w:r>
        <w:fldChar w:fldCharType="separate"/>
      </w:r>
      <w:r>
        <w:rPr>
          <w:noProof/>
        </w:rPr>
        <w:t xml:space="preserve"> </w:t>
      </w:r>
      <w:r>
        <w:t xml:space="preserve">___ </w:t>
      </w:r>
      <w:r>
        <w:rPr>
          <w:noProof/>
        </w:rPr>
        <w:t xml:space="preserve"> </w:t>
      </w:r>
      <w:r>
        <w:fldChar w:fldCharType="end"/>
      </w:r>
      <w:r w:rsidRPr="00FF1BFA">
        <w:rPr>
          <w:szCs w:val="20"/>
        </w:rPr>
        <w:t xml:space="preserve">] will, </w:t>
      </w:r>
      <w:r>
        <w:rPr>
          <w:szCs w:val="20"/>
        </w:rPr>
        <w:t>[</w:t>
      </w:r>
      <w:r>
        <w:fldChar w:fldCharType="begin">
          <w:ffData>
            <w:name w:val="Text1"/>
            <w:enabled/>
            <w:calcOnExit w:val="0"/>
            <w:textInput/>
          </w:ffData>
        </w:fldChar>
      </w:r>
      <w:r>
        <w:instrText xml:space="preserve"> FORMTEXT </w:instrText>
      </w:r>
      <w:r>
        <w:fldChar w:fldCharType="separate"/>
      </w:r>
      <w:r>
        <w:rPr>
          <w:noProof/>
        </w:rPr>
        <w:t xml:space="preserve"> </w:t>
      </w:r>
      <w:r>
        <w:t xml:space="preserve">___ </w:t>
      </w:r>
      <w:r>
        <w:rPr>
          <w:noProof/>
        </w:rPr>
        <w:t xml:space="preserve"> </w:t>
      </w:r>
      <w:r>
        <w:fldChar w:fldCharType="end"/>
      </w:r>
      <w:r w:rsidRPr="00FF1BFA">
        <w:rPr>
          <w:szCs w:val="20"/>
        </w:rPr>
        <w:t>]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(2) After conducting a reasonable inquiry, for purposes of this representation, the Offeror represents that--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It [</w:t>
      </w:r>
      <w:r>
        <w:fldChar w:fldCharType="begin">
          <w:ffData>
            <w:name w:val="Text1"/>
            <w:enabled/>
            <w:calcOnExit w:val="0"/>
            <w:textInput/>
          </w:ffData>
        </w:fldChar>
      </w:r>
      <w:r>
        <w:instrText xml:space="preserve"> FORMTEXT </w:instrText>
      </w:r>
      <w:r>
        <w:fldChar w:fldCharType="separate"/>
      </w:r>
      <w:r>
        <w:rPr>
          <w:noProof/>
        </w:rPr>
        <w:t xml:space="preserve"> </w:t>
      </w:r>
      <w:r>
        <w:t xml:space="preserve">___ </w:t>
      </w:r>
      <w:r>
        <w:rPr>
          <w:noProof/>
        </w:rPr>
        <w:t xml:space="preserve"> </w:t>
      </w:r>
      <w:r>
        <w:fldChar w:fldCharType="end"/>
      </w:r>
      <w:r w:rsidRPr="00FF1BFA">
        <w:rPr>
          <w:szCs w:val="20"/>
        </w:rPr>
        <w:t>] does, [</w:t>
      </w:r>
      <w:r>
        <w:fldChar w:fldCharType="begin">
          <w:ffData>
            <w:name w:val="Text1"/>
            <w:enabled/>
            <w:calcOnExit w:val="0"/>
            <w:textInput/>
          </w:ffData>
        </w:fldChar>
      </w:r>
      <w:r>
        <w:instrText xml:space="preserve"> FORMTEXT </w:instrText>
      </w:r>
      <w:r>
        <w:fldChar w:fldCharType="separate"/>
      </w:r>
      <w:r>
        <w:rPr>
          <w:noProof/>
        </w:rPr>
        <w:t xml:space="preserve"> </w:t>
      </w:r>
      <w:r>
        <w:t xml:space="preserve">___ </w:t>
      </w:r>
      <w:r>
        <w:rPr>
          <w:noProof/>
        </w:rPr>
        <w:t xml:space="preserve"> </w:t>
      </w:r>
      <w:r>
        <w:fldChar w:fldCharType="end"/>
      </w:r>
      <w:r w:rsidRPr="00FF1BFA">
        <w:rPr>
          <w:szCs w:val="20"/>
        </w:rPr>
        <w:t>]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 xml:space="preserve">(e) Disclosures.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(1) Disclosure for the representation in paragraph (d)(1) of this provision. If the Offeror has responded "will" in the representation in paragraph (d)(1) of this provision, the Offeror shall provide the following information as part of the offer: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(i) For covered equipment--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(A) The entity that produced the covered telecommunications equipment (include entity name, unique entity identifier, CAGE code, and whether the entity was the original equipment manufacturer (OEM) or a distributor, if known);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(B) A description of all covered telecommunications equipment offered (include brand; model number, such as OEM number, manufacturer part number, or wholesaler number; and item description, as applicable); and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(C) Explanation of the proposed use of covered telecommunications equipment and any factors relevant to determining if such use would be permissible under the prohibition in paragraph (b)(1) of this provision.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(ii) For covered services--</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(A) If the service is related to item maintenance: A description of all covered</w:t>
      </w:r>
      <w:r>
        <w:rPr>
          <w:szCs w:val="20"/>
        </w:rPr>
        <w:t xml:space="preserve"> </w:t>
      </w:r>
      <w:r w:rsidRPr="00FF1BFA">
        <w:rPr>
          <w:szCs w:val="20"/>
        </w:rPr>
        <w:t>telecommunications services offered (include on the item being maintained: Brand; model number, such as OEM number, manufacturer part number, or wholesaler number; and item description, as applicable); or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(2) Disclosure for the representation in paragraph (d)(2) of this provision. If the Offeror has responded "does" in the representation in paragraph (d)(2) of this provision, the Offeror shall provide the following information as part of the offer: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(i) For covered equipment--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(A) The entity that produced the covered telecommunications equipment (include entity name, unique entity identifier, CAGE code, and whether the entity was the OEM or a distributor, if known);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(B) A description of all covered telecommunications equipment offered (include brand; model number, such as OEM number, manufacturer part number, or wholesaler number; and item description, as applicable); and</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(C) Explanation of the proposed use of covered telecommunications equipment and any factors relevant to determining if such use would be permissible under the prohibition in paragraph (b)(2) of this provision.</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(ii) For covered services--</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rsidR="000E4D04" w:rsidRPr="00FF1BFA"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1C69DE"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FF1BFA">
        <w:rPr>
          <w:szCs w:val="20"/>
        </w:rPr>
        <w:t>(End of provision)</w:t>
      </w:r>
    </w:p>
    <w:p w:rsidR="000E4D04" w:rsidRDefault="000E4D04" w:rsidP="000E4D04">
      <w:pPr>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Pr="00516FAF"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aps/>
          <w:szCs w:val="20"/>
        </w:rPr>
      </w:pPr>
      <w:bookmarkStart w:id="76" w:name="PD000028"/>
      <w:bookmarkEnd w:id="76"/>
      <w:r>
        <w:rPr>
          <w:caps/>
          <w:szCs w:val="20"/>
        </w:rPr>
        <w:t xml:space="preserve">52.204-26  </w:t>
      </w:r>
      <w:r w:rsidRPr="00516FAF">
        <w:rPr>
          <w:caps/>
          <w:szCs w:val="20"/>
        </w:rPr>
        <w:t>Covered Telecommunications Equipment or Services--Representation (</w:t>
      </w:r>
      <w:r>
        <w:rPr>
          <w:caps/>
          <w:szCs w:val="20"/>
        </w:rPr>
        <w:t>OCT</w:t>
      </w:r>
      <w:r w:rsidRPr="00516FAF">
        <w:rPr>
          <w:caps/>
          <w:szCs w:val="20"/>
        </w:rPr>
        <w:t xml:space="preserve"> </w:t>
      </w:r>
    </w:p>
    <w:p w:rsidR="000E4D04" w:rsidRPr="00AB6E56"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aps/>
          <w:szCs w:val="20"/>
        </w:rPr>
      </w:pPr>
      <w:r w:rsidRPr="00AB6E56">
        <w:rPr>
          <w:caps/>
          <w:szCs w:val="20"/>
        </w:rPr>
        <w:t>2020)</w:t>
      </w:r>
    </w:p>
    <w:p w:rsidR="000E4D04" w:rsidRPr="00AB6E56"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AB6E56"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AB6E56">
        <w:rPr>
          <w:szCs w:val="20"/>
        </w:rPr>
        <w:t xml:space="preserve">(a) Definitions. As used in this provision, “covered telecommunications equipment or services” and </w:t>
      </w:r>
      <w:r>
        <w:rPr>
          <w:szCs w:val="20"/>
        </w:rPr>
        <w:t>"</w:t>
      </w:r>
      <w:r w:rsidRPr="00AB6E56">
        <w:rPr>
          <w:szCs w:val="20"/>
        </w:rPr>
        <w:t>reasonable inquiry</w:t>
      </w:r>
      <w:r>
        <w:rPr>
          <w:szCs w:val="20"/>
        </w:rPr>
        <w:t>"</w:t>
      </w:r>
      <w:r w:rsidRPr="00AB6E56">
        <w:rPr>
          <w:szCs w:val="20"/>
        </w:rPr>
        <w:t xml:space="preserve"> have the meaning provided in the clause 52.204-25, Prohibition on Contracting for Certain Telecommunications and Video Surveillance Services or Equipment.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516FAF">
        <w:rPr>
          <w:szCs w:val="20"/>
        </w:rPr>
        <w:t xml:space="preserve">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516FAF">
        <w:rPr>
          <w:szCs w:val="20"/>
        </w:rPr>
        <w:t>(b) Procedures. The Offeror shall review the list of excluded parties in the System for Award Management (SAM) (</w:t>
      </w:r>
      <w:hyperlink r:id="rId19" w:history="1">
        <w:r w:rsidRPr="00516FAF">
          <w:rPr>
            <w:rStyle w:val="Hyperlink"/>
            <w:szCs w:val="20"/>
          </w:rPr>
          <w:t>https://www.sam.gov</w:t>
        </w:r>
      </w:hyperlink>
      <w:r w:rsidRPr="00516FAF">
        <w:rPr>
          <w:szCs w:val="20"/>
        </w:rPr>
        <w:t xml:space="preserve">) for entities excluded from receiving federal awards for </w:t>
      </w:r>
      <w:r>
        <w:rPr>
          <w:szCs w:val="20"/>
        </w:rPr>
        <w:t>“</w:t>
      </w:r>
      <w:r w:rsidRPr="00516FAF">
        <w:rPr>
          <w:szCs w:val="20"/>
        </w:rPr>
        <w:t>covered telecommunications equipment or services</w:t>
      </w:r>
      <w:r>
        <w:rPr>
          <w:szCs w:val="20"/>
        </w:rPr>
        <w:t>”</w:t>
      </w:r>
      <w:r w:rsidRPr="00516FAF">
        <w:rPr>
          <w:szCs w:val="20"/>
        </w:rPr>
        <w:t>.</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AB6E56">
        <w:rPr>
          <w:szCs w:val="20"/>
        </w:rPr>
        <w:t xml:space="preserve">(c) Representations. </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AB6E56"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AB6E56">
        <w:rPr>
          <w:szCs w:val="20"/>
        </w:rPr>
        <w:t>(1) The Offeror represents that it [</w:t>
      </w:r>
      <w:r>
        <w:fldChar w:fldCharType="begin">
          <w:ffData>
            <w:name w:val="Text1"/>
            <w:enabled/>
            <w:calcOnExit w:val="0"/>
            <w:textInput/>
          </w:ffData>
        </w:fldChar>
      </w:r>
      <w:r>
        <w:instrText xml:space="preserve"> FORMTEXT </w:instrText>
      </w:r>
      <w:r>
        <w:fldChar w:fldCharType="separate"/>
      </w:r>
      <w:r>
        <w:rPr>
          <w:noProof/>
        </w:rPr>
        <w:t xml:space="preserve"> </w:t>
      </w:r>
      <w:r>
        <w:t xml:space="preserve">___ </w:t>
      </w:r>
      <w:r>
        <w:rPr>
          <w:noProof/>
        </w:rPr>
        <w:t xml:space="preserve"> </w:t>
      </w:r>
      <w:r>
        <w:fldChar w:fldCharType="end"/>
      </w:r>
      <w:r w:rsidRPr="00AB6E56">
        <w:rPr>
          <w:szCs w:val="20"/>
        </w:rPr>
        <w:t xml:space="preserve"> ] does, [</w:t>
      </w:r>
      <w:r>
        <w:fldChar w:fldCharType="begin">
          <w:ffData>
            <w:name w:val="Text1"/>
            <w:enabled/>
            <w:calcOnExit w:val="0"/>
            <w:textInput/>
          </w:ffData>
        </w:fldChar>
      </w:r>
      <w:r>
        <w:instrText xml:space="preserve"> FORMTEXT </w:instrText>
      </w:r>
      <w:r>
        <w:fldChar w:fldCharType="separate"/>
      </w:r>
      <w:r>
        <w:rPr>
          <w:noProof/>
        </w:rPr>
        <w:t xml:space="preserve"> </w:t>
      </w:r>
      <w:r>
        <w:t xml:space="preserve">___ </w:t>
      </w:r>
      <w:r>
        <w:rPr>
          <w:noProof/>
        </w:rPr>
        <w:t xml:space="preserve"> </w:t>
      </w:r>
      <w:r>
        <w:fldChar w:fldCharType="end"/>
      </w:r>
      <w:r w:rsidRPr="00AB6E56">
        <w:rPr>
          <w:szCs w:val="20"/>
        </w:rPr>
        <w:t xml:space="preserve"> ] does not provide covered telecommunications equipment or services as a part of its offered products or services to the Government in the performance of any contract, subcontract, or other contractual instrument.</w:t>
      </w:r>
    </w:p>
    <w:p w:rsidR="000E4D04" w:rsidRPr="00AB6E56"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AB6E56">
        <w:rPr>
          <w:szCs w:val="20"/>
        </w:rPr>
        <w:t xml:space="preserve">    </w:t>
      </w:r>
    </w:p>
    <w:p w:rsidR="000E4D04" w:rsidRPr="00AB6E56"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AB6E56">
        <w:rPr>
          <w:szCs w:val="20"/>
        </w:rPr>
        <w:t>(2) After conducting a reasonable inquiry for purposes of this representation, the offeror represents that it [</w:t>
      </w:r>
      <w:r>
        <w:fldChar w:fldCharType="begin">
          <w:ffData>
            <w:name w:val="Text1"/>
            <w:enabled/>
            <w:calcOnExit w:val="0"/>
            <w:textInput/>
          </w:ffData>
        </w:fldChar>
      </w:r>
      <w:r>
        <w:instrText xml:space="preserve"> FORMTEXT </w:instrText>
      </w:r>
      <w:r>
        <w:fldChar w:fldCharType="separate"/>
      </w:r>
      <w:r>
        <w:rPr>
          <w:noProof/>
        </w:rPr>
        <w:t xml:space="preserve"> </w:t>
      </w:r>
      <w:r>
        <w:t xml:space="preserve">___ </w:t>
      </w:r>
      <w:r>
        <w:rPr>
          <w:noProof/>
        </w:rPr>
        <w:t xml:space="preserve"> </w:t>
      </w:r>
      <w:r>
        <w:fldChar w:fldCharType="end"/>
      </w:r>
      <w:r w:rsidRPr="00AB6E56">
        <w:rPr>
          <w:szCs w:val="20"/>
        </w:rPr>
        <w:t xml:space="preserve"> ] does, [</w:t>
      </w:r>
      <w:r>
        <w:fldChar w:fldCharType="begin">
          <w:ffData>
            <w:name w:val="Text1"/>
            <w:enabled/>
            <w:calcOnExit w:val="0"/>
            <w:textInput/>
          </w:ffData>
        </w:fldChar>
      </w:r>
      <w:r>
        <w:instrText xml:space="preserve"> FORMTEXT </w:instrText>
      </w:r>
      <w:r>
        <w:fldChar w:fldCharType="separate"/>
      </w:r>
      <w:r>
        <w:rPr>
          <w:noProof/>
        </w:rPr>
        <w:t xml:space="preserve"> </w:t>
      </w:r>
      <w:r>
        <w:t xml:space="preserve">___ </w:t>
      </w:r>
      <w:r>
        <w:rPr>
          <w:noProof/>
        </w:rPr>
        <w:t xml:space="preserve"> </w:t>
      </w:r>
      <w:r>
        <w:fldChar w:fldCharType="end"/>
      </w:r>
      <w:r w:rsidRPr="00AB6E56">
        <w:rPr>
          <w:szCs w:val="20"/>
        </w:rPr>
        <w:t xml:space="preserve"> ] does not use covered telecommunications equipment or services, or any equipment, system, or service that uses covered telecommunications equipment or services.</w:t>
      </w:r>
    </w:p>
    <w:p w:rsidR="000E4D04"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p>
    <w:p w:rsidR="000E4D04" w:rsidRPr="00516FAF" w:rsidRDefault="000E4D04" w:rsidP="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516FAF">
        <w:rPr>
          <w:szCs w:val="20"/>
        </w:rPr>
        <w:t>(End of provision)</w:t>
      </w:r>
    </w:p>
    <w:p w:rsidR="000E4D04" w:rsidRDefault="000E4D04" w:rsidP="000E4D04">
      <w:pPr>
        <w:spacing w:after="0" w:line="240" w:lineRule="auto"/>
      </w:pPr>
    </w:p>
    <w:p w:rsidR="000E4D04" w:rsidRDefault="000E4D04" w:rsidP="000E4D04">
      <w:pPr>
        <w:autoSpaceDE w:val="0"/>
        <w:autoSpaceDN w:val="0"/>
        <w:spacing w:after="0" w:line="240" w:lineRule="auto"/>
      </w:pPr>
      <w:r>
        <w:br w:type="page"/>
      </w:r>
      <w:bookmarkStart w:id="77" w:name="section12"/>
      <w:bookmarkEnd w:id="77"/>
      <w:r>
        <w:lastRenderedPageBreak/>
        <w:t xml:space="preserve">Section L - Instructions, Conditions and Notices to Bidders </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r>
        <w:t>CLAUSES INCORPORATED BY REFERENCE</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tbl>
      <w:tblPr>
        <w:tblW w:w="0" w:type="auto"/>
        <w:tblLayout w:type="fixed"/>
        <w:tblCellMar>
          <w:left w:w="0" w:type="dxa"/>
          <w:right w:w="0" w:type="dxa"/>
        </w:tblCellMar>
        <w:tblLook w:val="0000" w:firstRow="0" w:lastRow="0" w:firstColumn="0" w:lastColumn="0" w:noHBand="0" w:noVBand="0"/>
      </w:tblPr>
      <w:tblGrid>
        <w:gridCol w:w="1700"/>
        <w:gridCol w:w="5000"/>
        <w:gridCol w:w="1200"/>
        <w:gridCol w:w="1600"/>
      </w:tblGrid>
      <w:tr w:rsidR="000E4D04">
        <w:trPr>
          <w:cantSplit/>
        </w:trPr>
        <w:tc>
          <w:tcPr>
            <w:tcW w:w="1700" w:type="dxa"/>
            <w:tcBorders>
              <w:top w:val="nil"/>
              <w:left w:val="nil"/>
              <w:bottom w:val="nil"/>
              <w:right w:val="nil"/>
            </w:tcBorders>
          </w:tcPr>
          <w:p w:rsidR="000E4D04" w:rsidRDefault="000E4D04" w:rsidP="000E4D04">
            <w:pPr>
              <w:autoSpaceDE w:val="0"/>
              <w:autoSpaceDN w:val="0"/>
              <w:spacing w:after="0" w:line="240" w:lineRule="auto"/>
            </w:pPr>
            <w:r>
              <w:t xml:space="preserve">52.212-1 </w:t>
            </w:r>
          </w:p>
        </w:tc>
        <w:tc>
          <w:tcPr>
            <w:tcW w:w="5000" w:type="dxa"/>
            <w:tcBorders>
              <w:top w:val="nil"/>
              <w:left w:val="nil"/>
              <w:bottom w:val="nil"/>
              <w:right w:val="nil"/>
            </w:tcBorders>
          </w:tcPr>
          <w:p w:rsidR="000E4D04" w:rsidRDefault="000E4D04" w:rsidP="000E4D04">
            <w:pPr>
              <w:autoSpaceDE w:val="0"/>
              <w:autoSpaceDN w:val="0"/>
              <w:spacing w:after="0" w:line="240" w:lineRule="auto"/>
            </w:pPr>
            <w:r>
              <w:t xml:space="preserve">Instructions to Offerors--Commercial Products and Commercial Services </w:t>
            </w:r>
          </w:p>
        </w:tc>
        <w:tc>
          <w:tcPr>
            <w:tcW w:w="1200" w:type="dxa"/>
            <w:tcBorders>
              <w:top w:val="nil"/>
              <w:left w:val="nil"/>
              <w:bottom w:val="nil"/>
              <w:right w:val="nil"/>
            </w:tcBorders>
          </w:tcPr>
          <w:p w:rsidR="000E4D04" w:rsidRDefault="000E4D04" w:rsidP="000E4D04">
            <w:pPr>
              <w:autoSpaceDE w:val="0"/>
              <w:autoSpaceDN w:val="0"/>
              <w:spacing w:after="0" w:line="240" w:lineRule="auto"/>
            </w:pPr>
            <w:r>
              <w:t xml:space="preserve">SEP 2023 </w:t>
            </w:r>
          </w:p>
        </w:tc>
        <w:tc>
          <w:tcPr>
            <w:tcW w:w="1600" w:type="dxa"/>
            <w:tcBorders>
              <w:top w:val="nil"/>
              <w:left w:val="nil"/>
              <w:bottom w:val="nil"/>
              <w:right w:val="nil"/>
            </w:tcBorders>
          </w:tcPr>
          <w:p w:rsidR="000E4D04" w:rsidRDefault="000E4D04" w:rsidP="000E4D04">
            <w:pPr>
              <w:autoSpaceDE w:val="0"/>
              <w:autoSpaceDN w:val="0"/>
              <w:spacing w:after="0" w:line="240" w:lineRule="auto"/>
            </w:pPr>
            <w:r>
              <w:t xml:space="preserve"> </w:t>
            </w:r>
          </w:p>
        </w:tc>
      </w:tr>
    </w:tbl>
    <w:p w:rsidR="000E4D04" w:rsidRDefault="000E4D04" w:rsidP="000E4D04">
      <w:pPr>
        <w:autoSpaceDE w:val="0"/>
        <w:autoSpaceDN w:val="0"/>
        <w:spacing w:after="0" w:line="240" w:lineRule="auto"/>
      </w:pPr>
      <w:r>
        <w:br w:type="page"/>
      </w:r>
      <w:bookmarkStart w:id="78" w:name="section13"/>
      <w:bookmarkEnd w:id="78"/>
      <w:r>
        <w:lastRenderedPageBreak/>
        <w:t xml:space="preserve">Section M - Evaluation Factors for Award </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r>
        <w:t>CLAUSES INCORPORATED BY FULL TEXT</w:t>
      </w:r>
    </w:p>
    <w:p w:rsidR="000E4D04" w:rsidRDefault="000E4D04" w:rsidP="000E4D04">
      <w:pPr>
        <w:autoSpaceDE w:val="0"/>
        <w:autoSpaceDN w:val="0"/>
        <w:spacing w:after="0" w:line="240" w:lineRule="auto"/>
      </w:pPr>
    </w:p>
    <w:p w:rsidR="000E4D04" w:rsidRDefault="000E4D04" w:rsidP="000E4D04">
      <w:pPr>
        <w:autoSpaceDE w:val="0"/>
        <w:autoSpaceDN w:val="0"/>
        <w:spacing w:after="0" w:line="240" w:lineRule="auto"/>
      </w:pPr>
    </w:p>
    <w:p w:rsidR="000E4D04" w:rsidRDefault="000E4D04" w:rsidP="000E4D04">
      <w:pPr>
        <w:spacing w:after="0" w:line="240" w:lineRule="auto"/>
      </w:pPr>
      <w:bookmarkStart w:id="79" w:name="PD000049"/>
      <w:bookmarkEnd w:id="3"/>
      <w:bookmarkEnd w:id="79"/>
      <w:r>
        <w:t>52.212-2     EVALUATION--COMMERCIAL PRODUCTS AND COMMERCIAL SERVICES (NOV 2021)</w:t>
      </w:r>
    </w:p>
    <w:p w:rsidR="000E4D04" w:rsidRDefault="000E4D04" w:rsidP="000E4D04">
      <w:pPr>
        <w:spacing w:after="0" w:line="240" w:lineRule="auto"/>
        <w:ind w:firstLine="180"/>
      </w:pPr>
    </w:p>
    <w:p w:rsidR="000E4D04" w:rsidRDefault="000E4D04" w:rsidP="000E4D04">
      <w:pPr>
        <w:spacing w:after="0" w:line="240" w:lineRule="auto"/>
      </w:pPr>
      <w:r>
        <w:t>(a) The Government will award a contract resulting from this solicitation to the responsible offeror whose offer conforming to the solicitation will be most advantageous to the Government, price and other factors considered. The following factors shall be used to evaluate offers:</w:t>
      </w:r>
    </w:p>
    <w:p w:rsidR="000E4D04" w:rsidRPr="00B4774B" w:rsidRDefault="000E4D04" w:rsidP="000E4D04">
      <w:pPr>
        <w:spacing w:after="0" w:line="240" w:lineRule="auto"/>
        <w:rPr>
          <w:rFonts w:ascii="Calibri" w:hAnsi="Calibri"/>
          <w:b/>
          <w:color w:val="FF0000"/>
          <w:sz w:val="22"/>
        </w:rPr>
      </w:pPr>
      <w:r w:rsidRPr="00B4774B">
        <w:rPr>
          <w:rFonts w:ascii="Calibri" w:hAnsi="Calibri"/>
          <w:b/>
          <w:color w:val="FF0000"/>
          <w:sz w:val="22"/>
        </w:rPr>
        <w:t xml:space="preserve">PRICE </w:t>
      </w:r>
    </w:p>
    <w:p w:rsidR="000E4D04" w:rsidRPr="00B4774B" w:rsidRDefault="000E4D04" w:rsidP="000E4D04">
      <w:pPr>
        <w:spacing w:after="0" w:line="240" w:lineRule="auto"/>
        <w:rPr>
          <w:rFonts w:ascii="Calibri" w:hAnsi="Calibri"/>
          <w:b/>
          <w:color w:val="FF0000"/>
          <w:sz w:val="22"/>
        </w:rPr>
      </w:pPr>
      <w:r w:rsidRPr="00B4774B">
        <w:rPr>
          <w:rFonts w:ascii="Calibri" w:hAnsi="Calibri"/>
          <w:b/>
          <w:color w:val="FF0000"/>
          <w:sz w:val="22"/>
        </w:rPr>
        <w:t>DELIVERY DATE</w:t>
      </w:r>
    </w:p>
    <w:p w:rsidR="000E4D04" w:rsidRPr="00B4774B" w:rsidRDefault="000E4D04" w:rsidP="000E4D04">
      <w:pPr>
        <w:spacing w:after="0" w:line="240" w:lineRule="auto"/>
        <w:rPr>
          <w:rFonts w:ascii="Calibri" w:hAnsi="Calibri"/>
          <w:b/>
          <w:color w:val="FF0000"/>
          <w:sz w:val="22"/>
        </w:rPr>
      </w:pPr>
      <w:r w:rsidRPr="00B4774B">
        <w:rPr>
          <w:rFonts w:ascii="Calibri" w:hAnsi="Calibri"/>
          <w:b/>
          <w:color w:val="FF0000"/>
          <w:sz w:val="22"/>
        </w:rPr>
        <w:t>PROOF OF AUTHORIZED DISTRIBUTORSHIP</w:t>
      </w:r>
    </w:p>
    <w:p w:rsidR="000E4D04" w:rsidRPr="00B4774B" w:rsidRDefault="000E4D04" w:rsidP="000E4D04">
      <w:pPr>
        <w:spacing w:after="0" w:line="240" w:lineRule="auto"/>
        <w:rPr>
          <w:rFonts w:ascii="Calibri" w:hAnsi="Calibri"/>
          <w:b/>
          <w:color w:val="FF0000"/>
          <w:sz w:val="22"/>
        </w:rPr>
      </w:pPr>
      <w:r w:rsidRPr="00B4774B">
        <w:rPr>
          <w:rFonts w:ascii="Calibri" w:hAnsi="Calibri"/>
          <w:b/>
          <w:color w:val="FF0000"/>
          <w:sz w:val="22"/>
        </w:rPr>
        <w:t>AWARD WITHOUT DISCUSSION</w:t>
      </w:r>
    </w:p>
    <w:p w:rsidR="000E4D04" w:rsidRDefault="000E4D04" w:rsidP="000E4D04">
      <w:pPr>
        <w:spacing w:after="0" w:line="240" w:lineRule="auto"/>
      </w:pPr>
    </w:p>
    <w:p w:rsidR="000E4D04" w:rsidRDefault="000E4D04" w:rsidP="000E4D04">
      <w:pPr>
        <w:autoSpaceDE w:val="0"/>
        <w:autoSpaceDN w:val="0"/>
        <w:spacing w:after="0" w:line="240" w:lineRule="auto"/>
      </w:pPr>
    </w:p>
    <w:p w:rsidR="00FB0AE3" w:rsidRDefault="00FB0AE3" w:rsidP="000E4D04">
      <w:pPr>
        <w:spacing w:after="0" w:line="240" w:lineRule="auto"/>
      </w:pPr>
    </w:p>
    <w:sectPr w:rsidR="00FB0AE3">
      <w:headerReference w:type="default" r:id="rId20"/>
      <w:footerReference w:type="default" r:id="rId2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CF" w:rsidRDefault="00A36ECF">
      <w:pPr>
        <w:spacing w:after="0" w:line="240" w:lineRule="auto"/>
      </w:pPr>
      <w:r>
        <w:separator/>
      </w:r>
    </w:p>
  </w:endnote>
  <w:endnote w:type="continuationSeparator" w:id="0">
    <w:p w:rsidR="00A36ECF" w:rsidRDefault="00A3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04" w:rsidRDefault="00A36ECF">
    <w:pPr>
      <w:pStyle w:val="BodyText"/>
      <w:spacing w:line="14" w:lineRule="auto"/>
      <w:ind w:left="0" w:firstLine="0"/>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489.8pt;margin-top:743.85pt;width:51.4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" filled="f" stroked="f">
          <v:path arrowok="t"/>
          <v:textbox inset="0,0,0,0">
            <w:txbxContent>
              <w:p w:rsidR="000E4D04" w:rsidRDefault="000E4D04">
                <w:pPr>
                  <w:spacing w:line="245" w:lineRule="exact"/>
                  <w:ind w:left="20"/>
                  <w:rPr>
                    <w:b/>
                  </w:rPr>
                </w:pPr>
                <w:r>
                  <w:rPr>
                    <w:rFonts w:asciiTheme="minorHAnsi" w:hAnsiTheme="minorHAnsi"/>
                  </w:rPr>
                  <w:t>Page</w:t>
                </w:r>
                <w:r>
                  <w:rPr>
                    <w:spacing w:val="-4"/>
                  </w:rPr>
                  <w:t xml:space="preserve"> </w:t>
                </w:r>
                <w:r>
                  <w:rPr>
                    <w:b/>
                  </w:rPr>
                  <w:fldChar w:fldCharType="begin"/>
                </w:r>
                <w:r>
                  <w:rPr>
                    <w:b/>
                  </w:rPr>
                  <w:instrText xml:space="preserve"> PAGE </w:instrText>
                </w:r>
                <w:r>
                  <w:rPr>
                    <w:b/>
                  </w:rPr>
                  <w:fldChar w:fldCharType="separate"/>
                </w:r>
                <w:r w:rsidR="00C2045D">
                  <w:rPr>
                    <w:b/>
                    <w:noProof/>
                  </w:rPr>
                  <w:t>7</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sidR="00C2045D">
                  <w:rPr>
                    <w:b/>
                    <w:noProof/>
                    <w:spacing w:val="-10"/>
                  </w:rPr>
                  <w:t>7</w:t>
                </w:r>
                <w:r>
                  <w:rPr>
                    <w:b/>
                    <w:spacing w:val="-1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2F" w:rsidRDefault="009A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CF" w:rsidRDefault="00A36ECF">
      <w:pPr>
        <w:spacing w:after="0" w:line="240" w:lineRule="auto"/>
      </w:pPr>
      <w:r>
        <w:separator/>
      </w:r>
    </w:p>
  </w:footnote>
  <w:footnote w:type="continuationSeparator" w:id="0">
    <w:p w:rsidR="00A36ECF" w:rsidRDefault="00A3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2F" w:rsidRDefault="000E4D04">
    <w:pPr>
      <w:pStyle w:val="Header"/>
      <w:jc w:val="right"/>
    </w:pPr>
    <w:bookmarkStart w:id="80" w:name="piin_number"/>
    <w:r>
      <w:t>N6893624Q0146</w:t>
    </w:r>
    <w:bookmarkEnd w:id="80"/>
  </w:p>
  <w:p w:rsidR="009A0F2F" w:rsidRDefault="009A0F2F">
    <w:pPr>
      <w:pStyle w:val="Header"/>
      <w:jc w:val="right"/>
    </w:pPr>
    <w:bookmarkStart w:id="81" w:name="spiin_number"/>
    <w:bookmarkEnd w:id="81"/>
  </w:p>
  <w:p w:rsidR="009A0F2F" w:rsidRDefault="000E4D04">
    <w:pPr>
      <w:pStyle w:val="Header"/>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045D">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045D">
      <w:rPr>
        <w:rStyle w:val="PageNumber"/>
        <w:noProof/>
      </w:rPr>
      <w:t>34</w:t>
    </w:r>
    <w:r>
      <w:rPr>
        <w:rStyle w:val="PageNumber"/>
      </w:rPr>
      <w:fldChar w:fldCharType="end"/>
    </w:r>
  </w:p>
  <w:p w:rsidR="009A0F2F" w:rsidRDefault="009A0F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1FFE"/>
    <w:multiLevelType w:val="hybridMultilevel"/>
    <w:tmpl w:val="800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D7FE7"/>
    <w:multiLevelType w:val="hybridMultilevel"/>
    <w:tmpl w:val="48E61F7E"/>
    <w:lvl w:ilvl="0" w:tplc="A656DCFC">
      <w:start w:val="1"/>
      <w:numFmt w:val="decimal"/>
      <w:lvlText w:val="%1)"/>
      <w:lvlJc w:val="left"/>
      <w:pPr>
        <w:ind w:left="820" w:hanging="360"/>
      </w:pPr>
      <w:rPr>
        <w:rFonts w:ascii="Calibri" w:eastAsia="Times New Roman" w:hAnsi="Calibri" w:cs="Calibri" w:hint="default"/>
        <w:b w:val="0"/>
        <w:bCs w:val="0"/>
        <w:i w:val="0"/>
        <w:iCs w:val="0"/>
        <w:spacing w:val="0"/>
        <w:w w:val="100"/>
        <w:sz w:val="22"/>
        <w:szCs w:val="22"/>
      </w:rPr>
    </w:lvl>
    <w:lvl w:ilvl="1" w:tplc="41E8F744">
      <w:start w:val="1"/>
      <w:numFmt w:val="lowerLetter"/>
      <w:lvlText w:val="%2."/>
      <w:lvlJc w:val="left"/>
      <w:pPr>
        <w:ind w:left="1540" w:hanging="360"/>
      </w:pPr>
      <w:rPr>
        <w:rFonts w:ascii="Calibri" w:eastAsia="Times New Roman" w:hAnsi="Calibri" w:cs="Calibri" w:hint="default"/>
        <w:b w:val="0"/>
        <w:bCs w:val="0"/>
        <w:i w:val="0"/>
        <w:iCs w:val="0"/>
        <w:spacing w:val="-1"/>
        <w:w w:val="100"/>
        <w:sz w:val="22"/>
        <w:szCs w:val="22"/>
      </w:rPr>
    </w:lvl>
    <w:lvl w:ilvl="2" w:tplc="98E062BA">
      <w:numFmt w:val="bullet"/>
      <w:lvlText w:val="•"/>
      <w:lvlJc w:val="left"/>
      <w:pPr>
        <w:ind w:left="2431" w:hanging="360"/>
      </w:pPr>
      <w:rPr>
        <w:rFonts w:hint="default"/>
      </w:rPr>
    </w:lvl>
    <w:lvl w:ilvl="3" w:tplc="DE8C4B18">
      <w:numFmt w:val="bullet"/>
      <w:lvlText w:val="•"/>
      <w:lvlJc w:val="left"/>
      <w:pPr>
        <w:ind w:left="3322" w:hanging="360"/>
      </w:pPr>
      <w:rPr>
        <w:rFonts w:hint="default"/>
      </w:rPr>
    </w:lvl>
    <w:lvl w:ilvl="4" w:tplc="3FF4C1E6">
      <w:numFmt w:val="bullet"/>
      <w:lvlText w:val="•"/>
      <w:lvlJc w:val="left"/>
      <w:pPr>
        <w:ind w:left="4213" w:hanging="360"/>
      </w:pPr>
      <w:rPr>
        <w:rFonts w:hint="default"/>
      </w:rPr>
    </w:lvl>
    <w:lvl w:ilvl="5" w:tplc="45F8B906">
      <w:numFmt w:val="bullet"/>
      <w:lvlText w:val="•"/>
      <w:lvlJc w:val="left"/>
      <w:pPr>
        <w:ind w:left="5104" w:hanging="360"/>
      </w:pPr>
      <w:rPr>
        <w:rFonts w:hint="default"/>
      </w:rPr>
    </w:lvl>
    <w:lvl w:ilvl="6" w:tplc="9552E66A">
      <w:numFmt w:val="bullet"/>
      <w:lvlText w:val="•"/>
      <w:lvlJc w:val="left"/>
      <w:pPr>
        <w:ind w:left="5995" w:hanging="360"/>
      </w:pPr>
      <w:rPr>
        <w:rFonts w:hint="default"/>
      </w:rPr>
    </w:lvl>
    <w:lvl w:ilvl="7" w:tplc="FB6C0364">
      <w:numFmt w:val="bullet"/>
      <w:lvlText w:val="•"/>
      <w:lvlJc w:val="left"/>
      <w:pPr>
        <w:ind w:left="6886" w:hanging="360"/>
      </w:pPr>
      <w:rPr>
        <w:rFonts w:hint="default"/>
      </w:rPr>
    </w:lvl>
    <w:lvl w:ilvl="8" w:tplc="5984B13E">
      <w:numFmt w:val="bullet"/>
      <w:lvlText w:val="•"/>
      <w:lvlJc w:val="left"/>
      <w:pPr>
        <w:ind w:left="7777" w:hanging="360"/>
      </w:pPr>
      <w:rPr>
        <w:rFonts w:hint="default"/>
      </w:rPr>
    </w:lvl>
  </w:abstractNum>
  <w:abstractNum w:abstractNumId="2" w15:restartNumberingAfterBreak="0">
    <w:nsid w:val="2F102778"/>
    <w:multiLevelType w:val="hybridMultilevel"/>
    <w:tmpl w:val="A1D2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76B5B"/>
    <w:multiLevelType w:val="hybridMultilevel"/>
    <w:tmpl w:val="840C1ED8"/>
    <w:lvl w:ilvl="0" w:tplc="9B126E40">
      <w:numFmt w:val="bullet"/>
      <w:lvlText w:val=""/>
      <w:lvlJc w:val="left"/>
      <w:pPr>
        <w:ind w:left="820" w:hanging="360"/>
      </w:pPr>
      <w:rPr>
        <w:rFonts w:ascii="Symbol" w:eastAsia="Times New Roman" w:hAnsi="Symbol" w:hint="default"/>
        <w:b w:val="0"/>
        <w:i w:val="0"/>
        <w:spacing w:val="0"/>
        <w:w w:val="100"/>
        <w:sz w:val="22"/>
      </w:rPr>
    </w:lvl>
    <w:lvl w:ilvl="1" w:tplc="2C5C3862">
      <w:numFmt w:val="bullet"/>
      <w:lvlText w:val="•"/>
      <w:lvlJc w:val="left"/>
      <w:pPr>
        <w:ind w:left="1694" w:hanging="360"/>
      </w:pPr>
      <w:rPr>
        <w:rFonts w:hint="default"/>
      </w:rPr>
    </w:lvl>
    <w:lvl w:ilvl="2" w:tplc="8B9ECA90">
      <w:numFmt w:val="bullet"/>
      <w:lvlText w:val="•"/>
      <w:lvlJc w:val="left"/>
      <w:pPr>
        <w:ind w:left="2568" w:hanging="360"/>
      </w:pPr>
      <w:rPr>
        <w:rFonts w:hint="default"/>
      </w:rPr>
    </w:lvl>
    <w:lvl w:ilvl="3" w:tplc="A2FAF53C">
      <w:numFmt w:val="bullet"/>
      <w:lvlText w:val="•"/>
      <w:lvlJc w:val="left"/>
      <w:pPr>
        <w:ind w:left="3442" w:hanging="360"/>
      </w:pPr>
      <w:rPr>
        <w:rFonts w:hint="default"/>
      </w:rPr>
    </w:lvl>
    <w:lvl w:ilvl="4" w:tplc="BF162E00">
      <w:numFmt w:val="bullet"/>
      <w:lvlText w:val="•"/>
      <w:lvlJc w:val="left"/>
      <w:pPr>
        <w:ind w:left="4316" w:hanging="360"/>
      </w:pPr>
      <w:rPr>
        <w:rFonts w:hint="default"/>
      </w:rPr>
    </w:lvl>
    <w:lvl w:ilvl="5" w:tplc="21481E1C">
      <w:numFmt w:val="bullet"/>
      <w:lvlText w:val="•"/>
      <w:lvlJc w:val="left"/>
      <w:pPr>
        <w:ind w:left="5190" w:hanging="360"/>
      </w:pPr>
      <w:rPr>
        <w:rFonts w:hint="default"/>
      </w:rPr>
    </w:lvl>
    <w:lvl w:ilvl="6" w:tplc="800856F4">
      <w:numFmt w:val="bullet"/>
      <w:lvlText w:val="•"/>
      <w:lvlJc w:val="left"/>
      <w:pPr>
        <w:ind w:left="6064" w:hanging="360"/>
      </w:pPr>
      <w:rPr>
        <w:rFonts w:hint="default"/>
      </w:rPr>
    </w:lvl>
    <w:lvl w:ilvl="7" w:tplc="36A26C26">
      <w:numFmt w:val="bullet"/>
      <w:lvlText w:val="•"/>
      <w:lvlJc w:val="left"/>
      <w:pPr>
        <w:ind w:left="6938" w:hanging="360"/>
      </w:pPr>
      <w:rPr>
        <w:rFonts w:hint="default"/>
      </w:rPr>
    </w:lvl>
    <w:lvl w:ilvl="8" w:tplc="5A0251B6">
      <w:numFmt w:val="bullet"/>
      <w:lvlText w:val="•"/>
      <w:lvlJc w:val="left"/>
      <w:pPr>
        <w:ind w:left="7812"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04"/>
    <w:rsid w:val="000E4D04"/>
    <w:rsid w:val="009A0F2F"/>
    <w:rsid w:val="00A36ECF"/>
    <w:rsid w:val="00B277C0"/>
    <w:rsid w:val="00C2045D"/>
    <w:rsid w:val="00F10FB8"/>
    <w:rsid w:val="00FB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8F498D0-9D70-4F9C-A3BD-535A46AF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4D04"/>
    <w:pPr>
      <w:tabs>
        <w:tab w:val="center" w:pos="4320"/>
        <w:tab w:val="right" w:pos="8640"/>
      </w:tabs>
      <w:autoSpaceDE w:val="0"/>
      <w:autoSpaceDN w:val="0"/>
      <w:spacing w:after="0" w:line="240" w:lineRule="auto"/>
    </w:pPr>
    <w:rPr>
      <w:rFonts w:eastAsiaTheme="minorEastAsia"/>
      <w:szCs w:val="20"/>
    </w:rPr>
  </w:style>
  <w:style w:type="character" w:customStyle="1" w:styleId="HeaderChar">
    <w:name w:val="Header Char"/>
    <w:basedOn w:val="DefaultParagraphFont"/>
    <w:link w:val="Header"/>
    <w:uiPriority w:val="99"/>
    <w:rsid w:val="000E4D04"/>
    <w:rPr>
      <w:rFonts w:ascii="Times New Roman" w:eastAsiaTheme="minorEastAsia" w:hAnsi="Times New Roman" w:cs="Times New Roman"/>
      <w:sz w:val="20"/>
      <w:szCs w:val="20"/>
    </w:rPr>
  </w:style>
  <w:style w:type="paragraph" w:styleId="Footer">
    <w:name w:val="footer"/>
    <w:basedOn w:val="Normal"/>
    <w:link w:val="FooterChar"/>
    <w:uiPriority w:val="99"/>
    <w:rsid w:val="000E4D04"/>
    <w:pPr>
      <w:tabs>
        <w:tab w:val="center" w:pos="4320"/>
        <w:tab w:val="right" w:pos="8640"/>
      </w:tabs>
      <w:autoSpaceDE w:val="0"/>
      <w:autoSpaceDN w:val="0"/>
      <w:spacing w:after="0" w:line="240" w:lineRule="auto"/>
    </w:pPr>
    <w:rPr>
      <w:rFonts w:eastAsiaTheme="minorEastAsia"/>
      <w:szCs w:val="20"/>
    </w:rPr>
  </w:style>
  <w:style w:type="character" w:customStyle="1" w:styleId="FooterChar">
    <w:name w:val="Footer Char"/>
    <w:basedOn w:val="DefaultParagraphFont"/>
    <w:link w:val="Footer"/>
    <w:uiPriority w:val="99"/>
    <w:rsid w:val="000E4D04"/>
    <w:rPr>
      <w:rFonts w:ascii="Times New Roman" w:eastAsiaTheme="minorEastAsia" w:hAnsi="Times New Roman" w:cs="Times New Roman"/>
      <w:sz w:val="20"/>
      <w:szCs w:val="20"/>
    </w:rPr>
  </w:style>
  <w:style w:type="character" w:styleId="PageNumber">
    <w:name w:val="page number"/>
    <w:basedOn w:val="DefaultParagraphFont"/>
    <w:uiPriority w:val="99"/>
    <w:rsid w:val="000E4D04"/>
  </w:style>
  <w:style w:type="character" w:styleId="Hyperlink">
    <w:name w:val="Hyperlink"/>
    <w:basedOn w:val="DefaultParagraphFont"/>
    <w:uiPriority w:val="99"/>
    <w:unhideWhenUsed/>
    <w:rsid w:val="000E4D04"/>
    <w:rPr>
      <w:rFonts w:cs="Times New Roman"/>
      <w:color w:val="0000FF"/>
      <w:u w:val="single"/>
    </w:rPr>
  </w:style>
  <w:style w:type="paragraph" w:styleId="HTMLPreformatted">
    <w:name w:val="HTML Preformatted"/>
    <w:basedOn w:val="Normal"/>
    <w:link w:val="HTMLPreformattedChar"/>
    <w:uiPriority w:val="99"/>
    <w:unhideWhenUsed/>
    <w:rsid w:val="000E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0E4D04"/>
    <w:rPr>
      <w:rFonts w:ascii="Courier New" w:eastAsia="Times New Roman" w:hAnsi="Courier New" w:cs="Courier New"/>
      <w:sz w:val="20"/>
      <w:szCs w:val="20"/>
    </w:rPr>
  </w:style>
  <w:style w:type="paragraph" w:customStyle="1" w:styleId="ClauseTitle">
    <w:name w:val="Clause Title"/>
    <w:next w:val="ClauseContent"/>
    <w:uiPriority w:val="99"/>
    <w:rsid w:val="000E4D04"/>
    <w:pPr>
      <w:suppressAutoHyphens/>
      <w:spacing w:after="0" w:line="240" w:lineRule="auto"/>
      <w:ind w:left="1425" w:hanging="1425"/>
    </w:pPr>
    <w:rPr>
      <w:rFonts w:ascii="Times New Roman" w:eastAsiaTheme="minorEastAsia" w:hAnsi="Times New Roman" w:cs="Times New Roman"/>
      <w:b/>
      <w:bCs/>
      <w:sz w:val="20"/>
      <w:szCs w:val="20"/>
    </w:rPr>
  </w:style>
  <w:style w:type="paragraph" w:customStyle="1" w:styleId="ClauseContent">
    <w:name w:val="Clause Content"/>
    <w:link w:val="ClauseContentChar"/>
    <w:uiPriority w:val="99"/>
    <w:rsid w:val="000E4D04"/>
    <w:pPr>
      <w:tabs>
        <w:tab w:val="left" w:pos="180"/>
        <w:tab w:val="left" w:pos="360"/>
        <w:tab w:val="left" w:pos="540"/>
        <w:tab w:val="left" w:pos="730"/>
        <w:tab w:val="left" w:pos="900"/>
      </w:tabs>
      <w:spacing w:after="0" w:line="240" w:lineRule="auto"/>
    </w:pPr>
    <w:rPr>
      <w:rFonts w:ascii="Times New Roman" w:eastAsiaTheme="minorEastAsia" w:hAnsi="Times New Roman" w:cs="Times New Roman"/>
      <w:sz w:val="20"/>
      <w:szCs w:val="20"/>
    </w:rPr>
  </w:style>
  <w:style w:type="character" w:customStyle="1" w:styleId="ClauseContentChar">
    <w:name w:val="Clause Content Char"/>
    <w:link w:val="ClauseContent"/>
    <w:uiPriority w:val="99"/>
    <w:locked/>
    <w:rsid w:val="000E4D04"/>
    <w:rPr>
      <w:rFonts w:ascii="Times New Roman" w:eastAsiaTheme="minorEastAsia" w:hAnsi="Times New Roman" w:cs="Times New Roman"/>
      <w:sz w:val="20"/>
      <w:szCs w:val="20"/>
    </w:rPr>
  </w:style>
  <w:style w:type="paragraph" w:styleId="BodyText">
    <w:name w:val="Body Text"/>
    <w:basedOn w:val="Normal"/>
    <w:link w:val="BodyTextChar"/>
    <w:uiPriority w:val="1"/>
    <w:qFormat/>
    <w:rsid w:val="000E4D04"/>
    <w:pPr>
      <w:widowControl w:val="0"/>
      <w:autoSpaceDE w:val="0"/>
      <w:autoSpaceDN w:val="0"/>
      <w:spacing w:after="0" w:line="240" w:lineRule="auto"/>
      <w:ind w:left="820" w:hanging="360"/>
    </w:pPr>
    <w:rPr>
      <w:rFonts w:ascii="Calibri" w:eastAsia="Times New Roman" w:hAnsi="Calibri" w:cs="Calibri"/>
      <w:sz w:val="22"/>
    </w:rPr>
  </w:style>
  <w:style w:type="character" w:customStyle="1" w:styleId="BodyTextChar">
    <w:name w:val="Body Text Char"/>
    <w:basedOn w:val="DefaultParagraphFont"/>
    <w:link w:val="BodyText"/>
    <w:uiPriority w:val="1"/>
    <w:rsid w:val="000E4D04"/>
    <w:rPr>
      <w:rFonts w:ascii="Calibri" w:eastAsia="Times New Roman" w:hAnsi="Calibri" w:cs="Calibri"/>
    </w:rPr>
  </w:style>
  <w:style w:type="table" w:styleId="TableGrid">
    <w:name w:val="Table Grid"/>
    <w:basedOn w:val="TableNormal"/>
    <w:uiPriority w:val="59"/>
    <w:rsid w:val="000E4D0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awf.eb.mil/" TargetMode="External"/><Relationship Id="rId18" Type="http://schemas.openxmlformats.org/officeDocument/2006/relationships/hyperlink" Target="http://dodprocurementtoolbox.com/site/uidregistry/"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s://wawf.eb.mil/" TargetMode="External"/><Relationship Id="rId17" Type="http://schemas.openxmlformats.org/officeDocument/2006/relationships/hyperlink" Target="http://dodprocurementtoolbox.com/site/uidregistry/" TargetMode="External"/><Relationship Id="rId2" Type="http://schemas.openxmlformats.org/officeDocument/2006/relationships/styles" Target="styles.xml"/><Relationship Id="rId16" Type="http://schemas.openxmlformats.org/officeDocument/2006/relationships/hyperlink" Target="https://www.acq.osd.mil/asda/dpc/ce/ds/unique-id.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gov" TargetMode="External"/><Relationship Id="rId5" Type="http://schemas.openxmlformats.org/officeDocument/2006/relationships/footnotes" Target="footnotes.xml"/><Relationship Id="rId15" Type="http://schemas.openxmlformats.org/officeDocument/2006/relationships/hyperlink" Target="http://www.aimglobal.org/?Reg_Authority15459"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am.gov/" TargetMode="External"/><Relationship Id="rId4" Type="http://schemas.openxmlformats.org/officeDocument/2006/relationships/webSettings" Target="webSettings.xml"/><Relationship Id="rId9" Type="http://schemas.openxmlformats.org/officeDocument/2006/relationships/hyperlink" Target="https://wawf.eb.mil/" TargetMode="External"/><Relationship Id="rId14" Type="http://schemas.openxmlformats.org/officeDocument/2006/relationships/hyperlink" Target="https://www.acquisition.gov/browse/index/f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10758</Words>
  <Characters>61323</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USN</Company>
  <LinksUpToDate>false</LinksUpToDate>
  <CharactersWithSpaces>71938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Lagore, Faith</dc:creator>
  <cp:keywords/>
  <dc:description/>
  <cp:lastModifiedBy>Cooley, Daniel</cp:lastModifiedBy>
  <cp:revision>2</cp:revision>
  <dcterms:created xsi:type="dcterms:W3CDTF">2024-06-11T14:50:00Z</dcterms:created>
  <dcterms:modified xsi:type="dcterms:W3CDTF">2024-06-11T14:50:00Z</dcterms:modified>
</cp:coreProperties>
</file>